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AD915" w14:textId="77777777" w:rsidR="008A5049" w:rsidRPr="00E205DC" w:rsidRDefault="008A5049" w:rsidP="008A5049">
      <w:pPr>
        <w:spacing w:line="276" w:lineRule="auto"/>
        <w:jc w:val="center"/>
        <w:rPr>
          <w:rFonts w:ascii="Garamond" w:hAnsi="Garamond" w:cs="Arial"/>
          <w:b/>
          <w:bCs/>
          <w:sz w:val="28"/>
          <w:szCs w:val="28"/>
        </w:rPr>
      </w:pPr>
      <w:r w:rsidRPr="00E205DC">
        <w:rPr>
          <w:rFonts w:ascii="Garamond" w:hAnsi="Garamond" w:cs="Arial"/>
          <w:b/>
          <w:bCs/>
          <w:sz w:val="28"/>
          <w:szCs w:val="28"/>
        </w:rPr>
        <w:t>EDITAL Nº 026/2026</w:t>
      </w:r>
    </w:p>
    <w:p w14:paraId="7E16D331" w14:textId="77777777" w:rsidR="008A5049" w:rsidRPr="00E205DC" w:rsidRDefault="008A5049" w:rsidP="008A5049">
      <w:pPr>
        <w:spacing w:line="276" w:lineRule="auto"/>
        <w:jc w:val="center"/>
        <w:rPr>
          <w:rFonts w:ascii="Garamond" w:hAnsi="Garamond" w:cs="Arial"/>
          <w:b/>
          <w:bCs/>
          <w:sz w:val="28"/>
          <w:szCs w:val="28"/>
        </w:rPr>
      </w:pPr>
      <w:r w:rsidRPr="00E205DC">
        <w:rPr>
          <w:rFonts w:ascii="Garamond" w:hAnsi="Garamond"/>
          <w:b/>
          <w:bCs/>
          <w:sz w:val="28"/>
          <w:szCs w:val="28"/>
        </w:rPr>
        <w:t>CONCORRÊNCIA ELETRÔNICA Nº 007/2026</w:t>
      </w:r>
    </w:p>
    <w:p w14:paraId="4CB0F377" w14:textId="77777777" w:rsidR="008A5049" w:rsidRPr="00E205DC" w:rsidRDefault="008A5049" w:rsidP="008A5049">
      <w:pPr>
        <w:spacing w:line="312" w:lineRule="auto"/>
        <w:jc w:val="center"/>
        <w:rPr>
          <w:rFonts w:ascii="Garamond" w:hAnsi="Garamond"/>
          <w:b/>
          <w:bCs/>
          <w:sz w:val="28"/>
          <w:szCs w:val="28"/>
        </w:rPr>
      </w:pPr>
      <w:r w:rsidRPr="00E205DC">
        <w:rPr>
          <w:rFonts w:ascii="Garamond" w:hAnsi="Garamond" w:cs="Arial"/>
          <w:b/>
          <w:bCs/>
          <w:sz w:val="28"/>
          <w:szCs w:val="28"/>
        </w:rPr>
        <w:t>PROCESSO ADMINISTRATIVO Nº 384/2026</w:t>
      </w:r>
    </w:p>
    <w:p w14:paraId="6437AFCA" w14:textId="77777777" w:rsidR="00441EBF" w:rsidRPr="00151F67" w:rsidRDefault="00441EBF" w:rsidP="006E388B">
      <w:pPr>
        <w:spacing w:line="276" w:lineRule="auto"/>
        <w:jc w:val="center"/>
        <w:rPr>
          <w:rFonts w:ascii="Garamond" w:hAnsi="Garamond" w:cs="Arial"/>
          <w:b/>
          <w:bCs/>
          <w:color w:val="5B5B5F"/>
          <w:sz w:val="28"/>
          <w:szCs w:val="28"/>
        </w:rPr>
      </w:pPr>
    </w:p>
    <w:p w14:paraId="7DE7DE2F" w14:textId="283334BE" w:rsidR="00BB1B2C" w:rsidRPr="0039241A" w:rsidRDefault="006B7CC5" w:rsidP="00BB1B2C">
      <w:pPr>
        <w:tabs>
          <w:tab w:val="left" w:pos="3930"/>
        </w:tabs>
        <w:jc w:val="both"/>
        <w:rPr>
          <w:rFonts w:ascii="Garamond" w:hAnsi="Garamond"/>
          <w:bCs/>
          <w:sz w:val="27"/>
          <w:szCs w:val="27"/>
        </w:rPr>
      </w:pPr>
      <w:bookmarkStart w:id="0" w:name="_Toc193207769"/>
      <w:r w:rsidRPr="00192FD9">
        <w:rPr>
          <w:rFonts w:ascii="Garamond" w:hAnsi="Garamond"/>
          <w:b/>
          <w:sz w:val="27"/>
          <w:szCs w:val="27"/>
        </w:rPr>
        <w:t xml:space="preserve">Objeto: </w:t>
      </w:r>
      <w:r w:rsidR="00192FD9" w:rsidRPr="00192FD9">
        <w:rPr>
          <w:rFonts w:ascii="Garamond" w:hAnsi="Garamond"/>
          <w:bCs/>
          <w:sz w:val="27"/>
          <w:szCs w:val="27"/>
        </w:rPr>
        <w:t>C</w:t>
      </w:r>
      <w:r w:rsidR="00192FD9" w:rsidRPr="00192FD9">
        <w:rPr>
          <w:rFonts w:ascii="Garamond" w:hAnsi="Garamond" w:cs="Arial"/>
          <w:sz w:val="27"/>
          <w:szCs w:val="27"/>
        </w:rPr>
        <w:t xml:space="preserve">ontratação de empresa especializada para a prestação de serviços de gerenciamento e execução dos serviços de gestão plena do Sistema de Iluminação Pública, gerenciamento e manutenção do Sistema Elétrico </w:t>
      </w:r>
      <w:r w:rsidR="00192FD9" w:rsidRPr="00625C25">
        <w:rPr>
          <w:rFonts w:ascii="Garamond" w:hAnsi="Garamond" w:cs="Arial"/>
          <w:sz w:val="27"/>
          <w:szCs w:val="27"/>
        </w:rPr>
        <w:t>dos Prédios Públicos do Município de Cairu/BA incluindo a execução de Eventos Decorativos de avenidas, praças Públicas e Prédios Públicos, conforme condições</w:t>
      </w:r>
      <w:r w:rsidR="00192FD9" w:rsidRPr="00625C25">
        <w:rPr>
          <w:rFonts w:ascii="Garamond" w:hAnsi="Garamond" w:cs="Arial"/>
          <w:sz w:val="26"/>
          <w:szCs w:val="26"/>
        </w:rPr>
        <w:t xml:space="preserve">, especificações e </w:t>
      </w:r>
      <w:r w:rsidR="00192FD9" w:rsidRPr="0039241A">
        <w:rPr>
          <w:rFonts w:ascii="Garamond" w:hAnsi="Garamond" w:cs="Arial"/>
          <w:sz w:val="27"/>
          <w:szCs w:val="27"/>
        </w:rPr>
        <w:t>quantitativos estabelecidos neste instrumento, atendendo às necessidades da Secretaria Municipal de Ordem Pública do Município de Cairu, Estado da Bahia</w:t>
      </w:r>
      <w:r w:rsidR="00D71CAC" w:rsidRPr="0039241A">
        <w:rPr>
          <w:rFonts w:ascii="Garamond" w:hAnsi="Garamond"/>
          <w:bCs/>
          <w:sz w:val="27"/>
          <w:szCs w:val="27"/>
        </w:rPr>
        <w:t xml:space="preserve">. </w:t>
      </w:r>
    </w:p>
    <w:p w14:paraId="4343A8CF" w14:textId="557F17DE" w:rsidR="00BB1B2C" w:rsidRPr="0039241A" w:rsidRDefault="00BB1B2C" w:rsidP="0039241A">
      <w:pPr>
        <w:jc w:val="both"/>
        <w:rPr>
          <w:rFonts w:ascii="Garamond" w:eastAsia="Times New Roman" w:hAnsi="Garamond" w:cs="Arial"/>
          <w:color w:val="000000"/>
          <w:sz w:val="27"/>
          <w:szCs w:val="27"/>
        </w:rPr>
      </w:pPr>
      <w:r w:rsidRPr="0039241A">
        <w:rPr>
          <w:rFonts w:ascii="Garamond" w:hAnsi="Garamond"/>
          <w:b/>
          <w:bCs/>
          <w:sz w:val="27"/>
          <w:szCs w:val="27"/>
        </w:rPr>
        <w:t>Valor Estimado da Contratação:</w:t>
      </w:r>
      <w:r w:rsidRPr="0039241A">
        <w:rPr>
          <w:rFonts w:ascii="Garamond" w:hAnsi="Garamond"/>
          <w:sz w:val="27"/>
          <w:szCs w:val="27"/>
        </w:rPr>
        <w:t xml:space="preserve"> </w:t>
      </w:r>
      <w:bookmarkStart w:id="1" w:name="_Toc193207770"/>
      <w:bookmarkEnd w:id="0"/>
      <w:r w:rsidR="00B33D81" w:rsidRPr="0039241A">
        <w:rPr>
          <w:rFonts w:ascii="Garamond" w:eastAsia="Times New Roman" w:hAnsi="Garamond" w:cs="Arial"/>
          <w:color w:val="000000"/>
          <w:sz w:val="27"/>
          <w:szCs w:val="27"/>
        </w:rPr>
        <w:t>R$ 3.683.39</w:t>
      </w:r>
      <w:r w:rsidR="00B33D81" w:rsidRPr="00D232D9">
        <w:rPr>
          <w:rFonts w:ascii="Garamond" w:eastAsia="Times New Roman" w:hAnsi="Garamond" w:cs="Arial"/>
          <w:color w:val="000000" w:themeColor="text1"/>
          <w:sz w:val="27"/>
          <w:szCs w:val="27"/>
        </w:rPr>
        <w:t>3,04</w:t>
      </w:r>
      <w:r w:rsidR="00192FD9" w:rsidRPr="00D232D9">
        <w:rPr>
          <w:rFonts w:ascii="Garamond" w:hAnsi="Garamond"/>
          <w:color w:val="000000" w:themeColor="text1"/>
          <w:sz w:val="27"/>
          <w:szCs w:val="27"/>
        </w:rPr>
        <w:t xml:space="preserve"> (três milhões </w:t>
      </w:r>
      <w:r w:rsidR="0039241A" w:rsidRPr="00D232D9">
        <w:rPr>
          <w:rFonts w:ascii="Garamond" w:hAnsi="Garamond"/>
          <w:color w:val="000000" w:themeColor="text1"/>
          <w:sz w:val="27"/>
          <w:szCs w:val="27"/>
        </w:rPr>
        <w:t>seis</w:t>
      </w:r>
      <w:r w:rsidR="00192FD9" w:rsidRPr="00D232D9">
        <w:rPr>
          <w:rFonts w:ascii="Garamond" w:hAnsi="Garamond"/>
          <w:color w:val="000000" w:themeColor="text1"/>
          <w:sz w:val="27"/>
          <w:szCs w:val="27"/>
        </w:rPr>
        <w:t xml:space="preserve">centos e oitenta </w:t>
      </w:r>
      <w:r w:rsidR="0039241A" w:rsidRPr="00D232D9">
        <w:rPr>
          <w:rFonts w:ascii="Garamond" w:hAnsi="Garamond"/>
          <w:color w:val="000000" w:themeColor="text1"/>
          <w:sz w:val="27"/>
          <w:szCs w:val="27"/>
        </w:rPr>
        <w:t xml:space="preserve">e três </w:t>
      </w:r>
      <w:r w:rsidR="00192FD9" w:rsidRPr="00D232D9">
        <w:rPr>
          <w:rFonts w:ascii="Garamond" w:hAnsi="Garamond"/>
          <w:color w:val="000000" w:themeColor="text1"/>
          <w:sz w:val="27"/>
          <w:szCs w:val="27"/>
        </w:rPr>
        <w:t xml:space="preserve">mil, </w:t>
      </w:r>
      <w:r w:rsidR="00D232D9" w:rsidRPr="00D232D9">
        <w:rPr>
          <w:rFonts w:ascii="Garamond" w:hAnsi="Garamond"/>
          <w:color w:val="000000" w:themeColor="text1"/>
          <w:sz w:val="27"/>
          <w:szCs w:val="27"/>
        </w:rPr>
        <w:t xml:space="preserve">trezentos e noventa e três </w:t>
      </w:r>
      <w:r w:rsidR="00192FD9" w:rsidRPr="00D232D9">
        <w:rPr>
          <w:rFonts w:ascii="Garamond" w:hAnsi="Garamond"/>
          <w:color w:val="000000" w:themeColor="text1"/>
          <w:sz w:val="27"/>
          <w:szCs w:val="27"/>
        </w:rPr>
        <w:t xml:space="preserve">e </w:t>
      </w:r>
      <w:r w:rsidR="00D232D9" w:rsidRPr="00D232D9">
        <w:rPr>
          <w:rFonts w:ascii="Garamond" w:hAnsi="Garamond"/>
          <w:color w:val="000000" w:themeColor="text1"/>
          <w:sz w:val="27"/>
          <w:szCs w:val="27"/>
        </w:rPr>
        <w:t>quatro centavos</w:t>
      </w:r>
      <w:r w:rsidR="00192FD9" w:rsidRPr="00D232D9">
        <w:rPr>
          <w:rFonts w:ascii="Garamond" w:hAnsi="Garamond"/>
          <w:color w:val="000000" w:themeColor="text1"/>
          <w:sz w:val="27"/>
          <w:szCs w:val="27"/>
        </w:rPr>
        <w:t>)</w:t>
      </w:r>
      <w:r w:rsidR="00D243B4" w:rsidRPr="00D232D9">
        <w:rPr>
          <w:rFonts w:ascii="Garamond" w:hAnsi="Garamond"/>
          <w:color w:val="000000" w:themeColor="text1"/>
          <w:sz w:val="27"/>
          <w:szCs w:val="27"/>
        </w:rPr>
        <w:t>.</w:t>
      </w:r>
      <w:r w:rsidR="00D243B4" w:rsidRPr="0039241A">
        <w:rPr>
          <w:rFonts w:ascii="Garamond" w:hAnsi="Garamond"/>
          <w:color w:val="EE0000"/>
          <w:sz w:val="27"/>
          <w:szCs w:val="27"/>
        </w:rPr>
        <w:t xml:space="preserve"> </w:t>
      </w:r>
    </w:p>
    <w:p w14:paraId="15AFF13B" w14:textId="44E9DDDA" w:rsidR="00BB1B2C" w:rsidRPr="00625C25" w:rsidRDefault="00BB1B2C" w:rsidP="00F2140A">
      <w:pPr>
        <w:pStyle w:val="Nvel1-SemNum"/>
        <w:rPr>
          <w:color w:val="auto"/>
          <w:sz w:val="26"/>
          <w:szCs w:val="26"/>
        </w:rPr>
      </w:pPr>
      <w:r w:rsidRPr="0039241A">
        <w:rPr>
          <w:color w:val="auto"/>
          <w:sz w:val="27"/>
          <w:szCs w:val="27"/>
        </w:rPr>
        <w:t xml:space="preserve">Data de Abertura: </w:t>
      </w:r>
      <w:r w:rsidR="00E205DC" w:rsidRPr="0039241A">
        <w:rPr>
          <w:color w:val="auto"/>
          <w:sz w:val="27"/>
          <w:szCs w:val="27"/>
          <w:highlight w:val="yellow"/>
        </w:rPr>
        <w:t>24</w:t>
      </w:r>
      <w:r w:rsidR="00625C25" w:rsidRPr="0039241A">
        <w:rPr>
          <w:color w:val="auto"/>
          <w:sz w:val="27"/>
          <w:szCs w:val="27"/>
          <w:highlight w:val="yellow"/>
        </w:rPr>
        <w:t>/</w:t>
      </w:r>
      <w:r w:rsidR="00E205DC" w:rsidRPr="0039241A">
        <w:rPr>
          <w:color w:val="auto"/>
          <w:sz w:val="27"/>
          <w:szCs w:val="27"/>
          <w:highlight w:val="yellow"/>
        </w:rPr>
        <w:t>07</w:t>
      </w:r>
      <w:r w:rsidR="00625C25" w:rsidRPr="0039241A">
        <w:rPr>
          <w:color w:val="auto"/>
          <w:sz w:val="27"/>
          <w:szCs w:val="27"/>
          <w:highlight w:val="yellow"/>
        </w:rPr>
        <w:t>/</w:t>
      </w:r>
      <w:r w:rsidR="00E205DC" w:rsidRPr="0039241A">
        <w:rPr>
          <w:color w:val="auto"/>
          <w:sz w:val="27"/>
          <w:szCs w:val="27"/>
          <w:highlight w:val="yellow"/>
        </w:rPr>
        <w:t>2026</w:t>
      </w:r>
      <w:r w:rsidR="00D150DE" w:rsidRPr="0039241A">
        <w:rPr>
          <w:color w:val="auto"/>
          <w:sz w:val="27"/>
          <w:szCs w:val="27"/>
          <w:highlight w:val="yellow"/>
        </w:rPr>
        <w:t xml:space="preserve"> às 09</w:t>
      </w:r>
      <w:r w:rsidRPr="0039241A">
        <w:rPr>
          <w:color w:val="auto"/>
          <w:sz w:val="27"/>
          <w:szCs w:val="27"/>
          <w:highlight w:val="yellow"/>
        </w:rPr>
        <w:t>h00min</w:t>
      </w:r>
      <w:r w:rsidRPr="0039241A">
        <w:rPr>
          <w:color w:val="auto"/>
          <w:sz w:val="27"/>
          <w:szCs w:val="27"/>
          <w:highlight w:val="yellow"/>
        </w:rPr>
        <w:tab/>
        <w:t>Plataforma</w:t>
      </w:r>
      <w:r w:rsidRPr="00625C25">
        <w:rPr>
          <w:color w:val="auto"/>
          <w:sz w:val="26"/>
          <w:szCs w:val="26"/>
          <w:highlight w:val="yellow"/>
        </w:rPr>
        <w:t xml:space="preserve"> de Disputa: </w:t>
      </w:r>
      <w:hyperlink r:id="rId11" w:history="1">
        <w:r w:rsidRPr="00625C25">
          <w:rPr>
            <w:rStyle w:val="Hyperlink"/>
            <w:color w:val="auto"/>
            <w:sz w:val="26"/>
            <w:szCs w:val="26"/>
            <w:highlight w:val="yellow"/>
          </w:rPr>
          <w:t>www.licitanet.com.br</w:t>
        </w:r>
      </w:hyperlink>
      <w:bookmarkEnd w:id="1"/>
    </w:p>
    <w:p w14:paraId="19C62AB8" w14:textId="795D1D28" w:rsidR="00BB1B2C" w:rsidRPr="00625C25" w:rsidRDefault="00BB1B2C" w:rsidP="00F2140A">
      <w:pPr>
        <w:pStyle w:val="Nvel1-SemNum"/>
        <w:rPr>
          <w:color w:val="auto"/>
          <w:sz w:val="26"/>
          <w:szCs w:val="26"/>
        </w:rPr>
      </w:pPr>
      <w:r w:rsidRPr="00625C25">
        <w:rPr>
          <w:color w:val="auto"/>
          <w:sz w:val="26"/>
          <w:szCs w:val="26"/>
        </w:rPr>
        <w:t xml:space="preserve">Acolhimento das propostas: </w:t>
      </w:r>
      <w:r w:rsidRPr="00625C25">
        <w:rPr>
          <w:color w:val="auto"/>
          <w:sz w:val="26"/>
          <w:szCs w:val="26"/>
          <w:highlight w:val="yellow"/>
        </w:rPr>
        <w:t xml:space="preserve">do dia </w:t>
      </w:r>
      <w:r w:rsidR="00565BBC">
        <w:rPr>
          <w:color w:val="auto"/>
          <w:sz w:val="26"/>
          <w:szCs w:val="26"/>
          <w:highlight w:val="yellow"/>
        </w:rPr>
        <w:t>10</w:t>
      </w:r>
      <w:r w:rsidR="00A50176" w:rsidRPr="00625C25">
        <w:rPr>
          <w:color w:val="auto"/>
          <w:sz w:val="26"/>
          <w:szCs w:val="26"/>
          <w:highlight w:val="yellow"/>
        </w:rPr>
        <w:t>/</w:t>
      </w:r>
      <w:r w:rsidR="00A50176">
        <w:rPr>
          <w:color w:val="auto"/>
          <w:sz w:val="26"/>
          <w:szCs w:val="26"/>
          <w:highlight w:val="yellow"/>
        </w:rPr>
        <w:t>07</w:t>
      </w:r>
      <w:r w:rsidR="00A50176" w:rsidRPr="00625C25">
        <w:rPr>
          <w:color w:val="auto"/>
          <w:sz w:val="26"/>
          <w:szCs w:val="26"/>
          <w:highlight w:val="yellow"/>
        </w:rPr>
        <w:t>/</w:t>
      </w:r>
      <w:r w:rsidR="00A50176">
        <w:rPr>
          <w:color w:val="auto"/>
          <w:sz w:val="26"/>
          <w:szCs w:val="26"/>
          <w:highlight w:val="yellow"/>
        </w:rPr>
        <w:t>2026</w:t>
      </w:r>
      <w:r w:rsidR="00D150DE" w:rsidRPr="00625C25">
        <w:rPr>
          <w:color w:val="auto"/>
          <w:sz w:val="26"/>
          <w:szCs w:val="26"/>
          <w:highlight w:val="yellow"/>
        </w:rPr>
        <w:t xml:space="preserve"> até as 08</w:t>
      </w:r>
      <w:r w:rsidRPr="00625C25">
        <w:rPr>
          <w:color w:val="auto"/>
          <w:sz w:val="26"/>
          <w:szCs w:val="26"/>
          <w:highlight w:val="yellow"/>
        </w:rPr>
        <w:t xml:space="preserve">h:59min de </w:t>
      </w:r>
      <w:r w:rsidR="00565BBC">
        <w:rPr>
          <w:color w:val="auto"/>
          <w:sz w:val="26"/>
          <w:szCs w:val="26"/>
          <w:highlight w:val="yellow"/>
        </w:rPr>
        <w:t>24</w:t>
      </w:r>
      <w:r w:rsidR="00565BBC" w:rsidRPr="00625C25">
        <w:rPr>
          <w:color w:val="auto"/>
          <w:sz w:val="26"/>
          <w:szCs w:val="26"/>
          <w:highlight w:val="yellow"/>
        </w:rPr>
        <w:t>/</w:t>
      </w:r>
      <w:r w:rsidR="00565BBC">
        <w:rPr>
          <w:color w:val="auto"/>
          <w:sz w:val="26"/>
          <w:szCs w:val="26"/>
          <w:highlight w:val="yellow"/>
        </w:rPr>
        <w:t>07</w:t>
      </w:r>
      <w:r w:rsidR="00565BBC" w:rsidRPr="00625C25">
        <w:rPr>
          <w:color w:val="auto"/>
          <w:sz w:val="26"/>
          <w:szCs w:val="26"/>
          <w:highlight w:val="yellow"/>
        </w:rPr>
        <w:t>/</w:t>
      </w:r>
      <w:r w:rsidR="00565BBC">
        <w:rPr>
          <w:color w:val="auto"/>
          <w:sz w:val="26"/>
          <w:szCs w:val="26"/>
          <w:highlight w:val="yellow"/>
        </w:rPr>
        <w:t>2026</w:t>
      </w:r>
      <w:r w:rsidRPr="00625C25">
        <w:rPr>
          <w:color w:val="auto"/>
          <w:sz w:val="26"/>
          <w:szCs w:val="26"/>
          <w:highlight w:val="yellow"/>
        </w:rPr>
        <w:t xml:space="preserve"> (horário de Brasília)</w:t>
      </w:r>
    </w:p>
    <w:p w14:paraId="626196DB" w14:textId="77777777" w:rsidR="00BB1B2C" w:rsidRPr="00625C25" w:rsidRDefault="00BB1B2C" w:rsidP="00F2140A">
      <w:pPr>
        <w:pStyle w:val="Nvel1-SemNum"/>
        <w:rPr>
          <w:color w:val="auto"/>
          <w:sz w:val="26"/>
          <w:szCs w:val="26"/>
        </w:rPr>
      </w:pPr>
      <w:bookmarkStart w:id="2" w:name="_Toc193207771"/>
      <w:r w:rsidRPr="00625C25">
        <w:rPr>
          <w:color w:val="auto"/>
          <w:sz w:val="26"/>
          <w:szCs w:val="26"/>
        </w:rPr>
        <w:t>Modo de Disputa: ABERTO E FECHADO</w:t>
      </w:r>
      <w:bookmarkEnd w:id="2"/>
      <w:r w:rsidRPr="00625C25">
        <w:rPr>
          <w:color w:val="auto"/>
          <w:sz w:val="26"/>
          <w:szCs w:val="26"/>
        </w:rPr>
        <w:t xml:space="preserve"> </w:t>
      </w:r>
    </w:p>
    <w:p w14:paraId="54E52A5F" w14:textId="77777777" w:rsidR="00BB1B2C" w:rsidRPr="00625C25" w:rsidRDefault="00BB1B2C" w:rsidP="00F2140A">
      <w:pPr>
        <w:pStyle w:val="Nvel1-SemNum"/>
        <w:rPr>
          <w:color w:val="auto"/>
          <w:sz w:val="26"/>
          <w:szCs w:val="26"/>
        </w:rPr>
      </w:pPr>
      <w:bookmarkStart w:id="3" w:name="_Toc193207772"/>
      <w:r w:rsidRPr="00625C25">
        <w:rPr>
          <w:color w:val="auto"/>
          <w:sz w:val="26"/>
          <w:szCs w:val="26"/>
        </w:rPr>
        <w:t>Intervalo Mínimo de Lances: R$ 500,00 (quinhentos reais).</w:t>
      </w:r>
      <w:bookmarkEnd w:id="3"/>
    </w:p>
    <w:p w14:paraId="76975E0B" w14:textId="77777777" w:rsidR="00BB1B2C" w:rsidRPr="00625C25" w:rsidRDefault="00BB1B2C" w:rsidP="00F2140A">
      <w:pPr>
        <w:pStyle w:val="Nvel1-SemNum"/>
        <w:rPr>
          <w:color w:val="auto"/>
          <w:sz w:val="26"/>
          <w:szCs w:val="26"/>
        </w:rPr>
      </w:pPr>
      <w:bookmarkStart w:id="4" w:name="_Toc193207773"/>
      <w:r w:rsidRPr="00625C25">
        <w:rPr>
          <w:color w:val="auto"/>
          <w:sz w:val="26"/>
          <w:szCs w:val="26"/>
        </w:rPr>
        <w:t>Prazo para envio da proposta (4 horas após a convocação), documentação:</w:t>
      </w:r>
      <w:bookmarkEnd w:id="4"/>
      <w:r w:rsidRPr="00625C25">
        <w:rPr>
          <w:color w:val="auto"/>
          <w:sz w:val="26"/>
          <w:szCs w:val="26"/>
        </w:rPr>
        <w:t xml:space="preserve"> 2 horas</w:t>
      </w:r>
    </w:p>
    <w:p w14:paraId="27FFBC8A" w14:textId="54A2E013" w:rsidR="00BB1B2C" w:rsidRPr="00625C25" w:rsidRDefault="00BB1B2C" w:rsidP="00F2140A">
      <w:pPr>
        <w:pStyle w:val="Nvel1-SemNum"/>
        <w:rPr>
          <w:color w:val="auto"/>
          <w:sz w:val="26"/>
          <w:szCs w:val="26"/>
        </w:rPr>
      </w:pPr>
      <w:bookmarkStart w:id="5" w:name="_Toc193207774"/>
      <w:r w:rsidRPr="00625C25">
        <w:rPr>
          <w:color w:val="auto"/>
          <w:sz w:val="26"/>
          <w:szCs w:val="26"/>
        </w:rPr>
        <w:t xml:space="preserve">Pedidos de Esclarecimentos e Impugnações: Até o dia </w:t>
      </w:r>
      <w:r w:rsidR="00A50176" w:rsidRPr="00A50176">
        <w:rPr>
          <w:color w:val="auto"/>
          <w:sz w:val="26"/>
          <w:szCs w:val="26"/>
        </w:rPr>
        <w:t>21</w:t>
      </w:r>
      <w:r w:rsidR="00D150DE" w:rsidRPr="00A50176">
        <w:rPr>
          <w:color w:val="auto"/>
          <w:sz w:val="26"/>
          <w:szCs w:val="26"/>
        </w:rPr>
        <w:t>/</w:t>
      </w:r>
      <w:r w:rsidR="00A50176" w:rsidRPr="00A50176">
        <w:rPr>
          <w:color w:val="auto"/>
          <w:sz w:val="26"/>
          <w:szCs w:val="26"/>
        </w:rPr>
        <w:t>0</w:t>
      </w:r>
      <w:r w:rsidR="00270CFD">
        <w:rPr>
          <w:color w:val="auto"/>
          <w:sz w:val="26"/>
          <w:szCs w:val="26"/>
        </w:rPr>
        <w:t>7</w:t>
      </w:r>
      <w:r w:rsidRPr="00A50176">
        <w:rPr>
          <w:color w:val="auto"/>
          <w:sz w:val="26"/>
          <w:szCs w:val="26"/>
        </w:rPr>
        <w:t>/</w:t>
      </w:r>
      <w:r w:rsidR="00A50176" w:rsidRPr="00A50176">
        <w:rPr>
          <w:color w:val="auto"/>
          <w:sz w:val="26"/>
          <w:szCs w:val="26"/>
        </w:rPr>
        <w:t>2026</w:t>
      </w:r>
      <w:r w:rsidRPr="00625C25">
        <w:rPr>
          <w:color w:val="auto"/>
          <w:sz w:val="26"/>
          <w:szCs w:val="26"/>
        </w:rPr>
        <w:t xml:space="preserve"> no sistema do licitanet (Site: </w:t>
      </w:r>
      <w:hyperlink r:id="rId12" w:history="1">
        <w:r w:rsidRPr="00625C25">
          <w:rPr>
            <w:rStyle w:val="Hyperlink"/>
            <w:color w:val="auto"/>
            <w:sz w:val="26"/>
            <w:szCs w:val="26"/>
          </w:rPr>
          <w:t>www.licitanet.com.br</w:t>
        </w:r>
      </w:hyperlink>
      <w:r w:rsidRPr="00625C25">
        <w:rPr>
          <w:color w:val="auto"/>
          <w:sz w:val="26"/>
          <w:szCs w:val="26"/>
        </w:rPr>
        <w:t>)</w:t>
      </w:r>
      <w:bookmarkEnd w:id="5"/>
    </w:p>
    <w:p w14:paraId="1F1D3AB7" w14:textId="18F0CD61" w:rsidR="006E388B" w:rsidRPr="00E162F7" w:rsidRDefault="00BB1B2C" w:rsidP="00BB1B2C">
      <w:pPr>
        <w:pStyle w:val="Default"/>
        <w:spacing w:before="80" w:line="276" w:lineRule="auto"/>
        <w:jc w:val="both"/>
        <w:rPr>
          <w:rFonts w:ascii="Garamond" w:hAnsi="Garamond"/>
          <w:color w:val="auto"/>
          <w:sz w:val="26"/>
          <w:szCs w:val="26"/>
        </w:rPr>
      </w:pPr>
      <w:r w:rsidRPr="00625C25">
        <w:rPr>
          <w:rFonts w:ascii="Garamond" w:hAnsi="Garamond"/>
          <w:b/>
          <w:bCs/>
          <w:color w:val="auto"/>
          <w:sz w:val="26"/>
          <w:szCs w:val="26"/>
        </w:rPr>
        <w:t xml:space="preserve">Informações Gerais: </w:t>
      </w:r>
      <w:r w:rsidRPr="00625C25">
        <w:rPr>
          <w:rFonts w:ascii="Garamond" w:hAnsi="Garamond"/>
          <w:color w:val="auto"/>
          <w:sz w:val="26"/>
          <w:szCs w:val="26"/>
        </w:rPr>
        <w:t xml:space="preserve">Prestados pelo Agente de Contratação, diariamente, das 08h30min às 12h00min e das 14h00min às 17h00min, no endereço </w:t>
      </w:r>
      <w:r w:rsidRPr="00E162F7">
        <w:rPr>
          <w:rFonts w:ascii="Garamond" w:hAnsi="Garamond"/>
          <w:color w:val="auto"/>
          <w:sz w:val="26"/>
          <w:szCs w:val="26"/>
        </w:rPr>
        <w:t xml:space="preserve">acima; </w:t>
      </w:r>
      <w:r w:rsidRPr="00E162F7">
        <w:rPr>
          <w:rFonts w:ascii="Garamond" w:hAnsi="Garamond"/>
          <w:sz w:val="26"/>
          <w:szCs w:val="26"/>
        </w:rPr>
        <w:t xml:space="preserve">por e-mail: </w:t>
      </w:r>
      <w:hyperlink r:id="rId13" w:history="1">
        <w:r w:rsidRPr="00E162F7">
          <w:rPr>
            <w:rStyle w:val="Hyperlink"/>
            <w:rFonts w:ascii="Garamond" w:hAnsi="Garamond"/>
            <w:sz w:val="26"/>
            <w:szCs w:val="26"/>
          </w:rPr>
          <w:t>licitacao@cairu.ba.gov.br</w:t>
        </w:r>
      </w:hyperlink>
      <w:r w:rsidRPr="00E162F7">
        <w:rPr>
          <w:rFonts w:ascii="Garamond" w:hAnsi="Garamond"/>
          <w:sz w:val="26"/>
          <w:szCs w:val="26"/>
        </w:rPr>
        <w:t xml:space="preserve"> ou pelo telefone 75 9 9830-0747 / 9 9838-8985</w:t>
      </w:r>
      <w:r w:rsidR="006E388B" w:rsidRPr="00E162F7">
        <w:rPr>
          <w:rFonts w:ascii="Garamond" w:hAnsi="Garamond"/>
          <w:sz w:val="26"/>
          <w:szCs w:val="26"/>
        </w:rPr>
        <w:t>.</w:t>
      </w:r>
    </w:p>
    <w:p w14:paraId="3F623A80" w14:textId="77777777" w:rsidR="006E388B" w:rsidRPr="00192FD9" w:rsidRDefault="006E388B" w:rsidP="006E388B">
      <w:pPr>
        <w:spacing w:before="80" w:line="276" w:lineRule="auto"/>
        <w:rPr>
          <w:rFonts w:ascii="Garamond" w:hAnsi="Garamond" w:cs="Arial"/>
          <w:sz w:val="10"/>
          <w:szCs w:val="10"/>
        </w:rPr>
      </w:pPr>
    </w:p>
    <w:tbl>
      <w:tblPr>
        <w:tblStyle w:val="Tabelacomgrade"/>
        <w:tblW w:w="10675" w:type="dxa"/>
        <w:jc w:val="center"/>
        <w:tblLook w:val="04A0" w:firstRow="1" w:lastRow="0" w:firstColumn="1" w:lastColumn="0" w:noHBand="0" w:noVBand="1"/>
      </w:tblPr>
      <w:tblGrid>
        <w:gridCol w:w="2547"/>
        <w:gridCol w:w="1417"/>
        <w:gridCol w:w="3544"/>
        <w:gridCol w:w="3167"/>
      </w:tblGrid>
      <w:tr w:rsidR="006E388B" w:rsidRPr="00151F67" w14:paraId="0F03EC3C" w14:textId="77777777" w:rsidTr="00192FD9">
        <w:trPr>
          <w:trHeight w:val="334"/>
          <w:jc w:val="center"/>
        </w:trPr>
        <w:tc>
          <w:tcPr>
            <w:tcW w:w="2547" w:type="dxa"/>
            <w:vAlign w:val="center"/>
          </w:tcPr>
          <w:p w14:paraId="366B06EF" w14:textId="77777777" w:rsidR="006E388B" w:rsidRPr="00192FD9" w:rsidRDefault="006E388B" w:rsidP="00FF7028">
            <w:pPr>
              <w:spacing w:line="276" w:lineRule="auto"/>
              <w:jc w:val="center"/>
              <w:rPr>
                <w:rFonts w:ascii="Garamond" w:hAnsi="Garamond" w:cs="Arial"/>
                <w:b/>
                <w:bCs/>
                <w:sz w:val="20"/>
                <w:szCs w:val="20"/>
              </w:rPr>
            </w:pPr>
            <w:r w:rsidRPr="00192FD9">
              <w:rPr>
                <w:rFonts w:ascii="Garamond" w:hAnsi="Garamond" w:cs="Arial"/>
                <w:b/>
                <w:bCs/>
                <w:sz w:val="20"/>
                <w:szCs w:val="20"/>
              </w:rPr>
              <w:t>REGISTRO DE PREÇOS</w:t>
            </w:r>
          </w:p>
        </w:tc>
        <w:tc>
          <w:tcPr>
            <w:tcW w:w="1417" w:type="dxa"/>
            <w:vAlign w:val="center"/>
          </w:tcPr>
          <w:p w14:paraId="42F5CEC6" w14:textId="77777777" w:rsidR="006E388B" w:rsidRPr="00192FD9" w:rsidRDefault="006E388B" w:rsidP="00FF7028">
            <w:pPr>
              <w:spacing w:line="276" w:lineRule="auto"/>
              <w:jc w:val="center"/>
              <w:rPr>
                <w:rFonts w:ascii="Garamond" w:hAnsi="Garamond" w:cs="Arial"/>
                <w:b/>
                <w:bCs/>
                <w:sz w:val="20"/>
                <w:szCs w:val="20"/>
              </w:rPr>
            </w:pPr>
            <w:r w:rsidRPr="00192FD9">
              <w:rPr>
                <w:rFonts w:ascii="Garamond" w:hAnsi="Garamond" w:cs="Arial"/>
                <w:b/>
                <w:bCs/>
                <w:sz w:val="20"/>
                <w:szCs w:val="20"/>
              </w:rPr>
              <w:t>VISTORIA</w:t>
            </w:r>
          </w:p>
        </w:tc>
        <w:tc>
          <w:tcPr>
            <w:tcW w:w="3544" w:type="dxa"/>
            <w:vAlign w:val="center"/>
          </w:tcPr>
          <w:p w14:paraId="6B0A5480" w14:textId="77777777" w:rsidR="006E388B" w:rsidRPr="00192FD9" w:rsidRDefault="006E388B" w:rsidP="00FF7028">
            <w:pPr>
              <w:spacing w:line="276" w:lineRule="auto"/>
              <w:jc w:val="center"/>
              <w:rPr>
                <w:rFonts w:ascii="Garamond" w:hAnsi="Garamond" w:cs="Arial"/>
                <w:b/>
                <w:bCs/>
                <w:sz w:val="20"/>
                <w:szCs w:val="20"/>
              </w:rPr>
            </w:pPr>
            <w:r w:rsidRPr="00192FD9">
              <w:rPr>
                <w:rFonts w:ascii="Garamond" w:hAnsi="Garamond" w:cs="Arial"/>
                <w:b/>
                <w:bCs/>
                <w:sz w:val="20"/>
                <w:szCs w:val="20"/>
              </w:rPr>
              <w:t>INSTRUMENTO CONTRATUAL</w:t>
            </w:r>
          </w:p>
        </w:tc>
        <w:tc>
          <w:tcPr>
            <w:tcW w:w="3167" w:type="dxa"/>
            <w:vAlign w:val="center"/>
          </w:tcPr>
          <w:p w14:paraId="065892C9" w14:textId="77777777" w:rsidR="006E388B" w:rsidRPr="00192FD9" w:rsidRDefault="006E388B" w:rsidP="00FF7028">
            <w:pPr>
              <w:spacing w:line="276" w:lineRule="auto"/>
              <w:jc w:val="center"/>
              <w:rPr>
                <w:rFonts w:ascii="Garamond" w:hAnsi="Garamond" w:cs="Arial"/>
                <w:b/>
                <w:bCs/>
                <w:sz w:val="20"/>
                <w:szCs w:val="20"/>
              </w:rPr>
            </w:pPr>
            <w:r w:rsidRPr="00192FD9">
              <w:rPr>
                <w:rFonts w:ascii="Garamond" w:hAnsi="Garamond" w:cs="Arial"/>
                <w:b/>
                <w:bCs/>
                <w:sz w:val="20"/>
                <w:szCs w:val="20"/>
              </w:rPr>
              <w:t xml:space="preserve">CRITÉRIO DE JULGAMENTO </w:t>
            </w:r>
          </w:p>
        </w:tc>
      </w:tr>
      <w:tr w:rsidR="006E388B" w:rsidRPr="00151F67" w14:paraId="1B16FCAD" w14:textId="77777777" w:rsidTr="00192FD9">
        <w:trPr>
          <w:trHeight w:val="291"/>
          <w:jc w:val="center"/>
        </w:trPr>
        <w:tc>
          <w:tcPr>
            <w:tcW w:w="2547" w:type="dxa"/>
          </w:tcPr>
          <w:p w14:paraId="248A6AA7" w14:textId="178686E2" w:rsidR="006E388B" w:rsidRPr="00151F67" w:rsidRDefault="00932E8F" w:rsidP="00FF7028">
            <w:pPr>
              <w:spacing w:line="276" w:lineRule="auto"/>
              <w:jc w:val="center"/>
              <w:rPr>
                <w:rFonts w:ascii="Garamond" w:hAnsi="Garamond" w:cs="Arial"/>
                <w:sz w:val="22"/>
                <w:szCs w:val="22"/>
              </w:rPr>
            </w:pPr>
            <w:r w:rsidRPr="00151F67">
              <w:rPr>
                <w:rFonts w:ascii="Garamond" w:hAnsi="Garamond" w:cs="Arial"/>
                <w:sz w:val="22"/>
                <w:szCs w:val="22"/>
              </w:rPr>
              <w:t>Não</w:t>
            </w:r>
          </w:p>
        </w:tc>
        <w:tc>
          <w:tcPr>
            <w:tcW w:w="1417" w:type="dxa"/>
          </w:tcPr>
          <w:p w14:paraId="6D2A4CA0" w14:textId="01677E22" w:rsidR="006E388B" w:rsidRPr="00151F67" w:rsidRDefault="002B521F" w:rsidP="00FF7028">
            <w:pPr>
              <w:spacing w:line="276" w:lineRule="auto"/>
              <w:jc w:val="center"/>
              <w:rPr>
                <w:rFonts w:ascii="Garamond" w:hAnsi="Garamond" w:cs="Arial"/>
                <w:sz w:val="22"/>
                <w:szCs w:val="22"/>
              </w:rPr>
            </w:pPr>
            <w:r w:rsidRPr="00151F67">
              <w:rPr>
                <w:rFonts w:ascii="Garamond" w:hAnsi="Garamond" w:cs="Arial"/>
                <w:sz w:val="22"/>
                <w:szCs w:val="22"/>
              </w:rPr>
              <w:t>Opcional</w:t>
            </w:r>
          </w:p>
        </w:tc>
        <w:tc>
          <w:tcPr>
            <w:tcW w:w="3544" w:type="dxa"/>
          </w:tcPr>
          <w:p w14:paraId="0ACA8CAA" w14:textId="77777777" w:rsidR="006E388B" w:rsidRPr="00151F67" w:rsidRDefault="006E388B" w:rsidP="00FF7028">
            <w:pPr>
              <w:spacing w:line="276" w:lineRule="auto"/>
              <w:jc w:val="center"/>
              <w:rPr>
                <w:rFonts w:ascii="Garamond" w:hAnsi="Garamond" w:cs="Arial"/>
                <w:sz w:val="22"/>
                <w:szCs w:val="22"/>
              </w:rPr>
            </w:pPr>
            <w:r w:rsidRPr="00151F67">
              <w:rPr>
                <w:rFonts w:ascii="Garamond" w:hAnsi="Garamond" w:cs="Arial"/>
                <w:sz w:val="22"/>
                <w:szCs w:val="22"/>
              </w:rPr>
              <w:t>Termo De Contrato</w:t>
            </w:r>
          </w:p>
        </w:tc>
        <w:tc>
          <w:tcPr>
            <w:tcW w:w="3167" w:type="dxa"/>
          </w:tcPr>
          <w:p w14:paraId="17831706" w14:textId="59C4E81E" w:rsidR="006E388B" w:rsidRPr="00151F67" w:rsidRDefault="00003627" w:rsidP="00FF7028">
            <w:pPr>
              <w:spacing w:line="276" w:lineRule="auto"/>
              <w:jc w:val="center"/>
              <w:rPr>
                <w:rFonts w:ascii="Garamond" w:hAnsi="Garamond" w:cs="Arial"/>
                <w:sz w:val="22"/>
                <w:szCs w:val="22"/>
              </w:rPr>
            </w:pPr>
            <w:r w:rsidRPr="00151F67">
              <w:rPr>
                <w:rFonts w:ascii="Garamond" w:hAnsi="Garamond" w:cs="Arial"/>
                <w:sz w:val="22"/>
                <w:szCs w:val="22"/>
              </w:rPr>
              <w:t>Menor Preço</w:t>
            </w:r>
            <w:r w:rsidR="005E03F3" w:rsidRPr="00151F67">
              <w:rPr>
                <w:rFonts w:ascii="Garamond" w:hAnsi="Garamond" w:cs="Arial"/>
                <w:sz w:val="22"/>
                <w:szCs w:val="22"/>
              </w:rPr>
              <w:t xml:space="preserve"> Global</w:t>
            </w:r>
          </w:p>
        </w:tc>
      </w:tr>
      <w:tr w:rsidR="006E388B" w:rsidRPr="00151F67" w14:paraId="68BBA869" w14:textId="77777777" w:rsidTr="00192FD9">
        <w:trPr>
          <w:trHeight w:val="582"/>
          <w:jc w:val="center"/>
        </w:trPr>
        <w:tc>
          <w:tcPr>
            <w:tcW w:w="3964" w:type="dxa"/>
            <w:gridSpan w:val="2"/>
          </w:tcPr>
          <w:p w14:paraId="5BE834DD" w14:textId="77777777" w:rsidR="006E388B" w:rsidRPr="00151F67" w:rsidRDefault="006E388B" w:rsidP="00FF7028">
            <w:pPr>
              <w:spacing w:line="276" w:lineRule="auto"/>
              <w:jc w:val="center"/>
              <w:rPr>
                <w:rFonts w:ascii="Garamond" w:hAnsi="Garamond" w:cs="Arial"/>
                <w:b/>
                <w:bCs/>
                <w:sz w:val="22"/>
                <w:szCs w:val="22"/>
              </w:rPr>
            </w:pPr>
            <w:r w:rsidRPr="00151F67">
              <w:rPr>
                <w:rFonts w:ascii="Garamond" w:hAnsi="Garamond" w:cs="Arial"/>
                <w:b/>
                <w:bCs/>
                <w:sz w:val="22"/>
                <w:szCs w:val="22"/>
              </w:rPr>
              <w:t>PREFERÊNCIA ME/EPP/EQUIPARADAS</w:t>
            </w:r>
          </w:p>
        </w:tc>
        <w:tc>
          <w:tcPr>
            <w:tcW w:w="3544" w:type="dxa"/>
            <w:vAlign w:val="center"/>
          </w:tcPr>
          <w:p w14:paraId="7640EF14" w14:textId="77777777" w:rsidR="006E388B" w:rsidRPr="00151F67" w:rsidRDefault="006E388B" w:rsidP="00FF7028">
            <w:pPr>
              <w:spacing w:line="276" w:lineRule="auto"/>
              <w:jc w:val="center"/>
              <w:rPr>
                <w:rFonts w:ascii="Garamond" w:hAnsi="Garamond" w:cs="Arial"/>
                <w:b/>
                <w:bCs/>
                <w:sz w:val="22"/>
                <w:szCs w:val="22"/>
              </w:rPr>
            </w:pPr>
            <w:r w:rsidRPr="00151F67">
              <w:rPr>
                <w:rFonts w:ascii="Garamond" w:hAnsi="Garamond" w:cs="Arial"/>
                <w:b/>
                <w:bCs/>
                <w:sz w:val="22"/>
                <w:szCs w:val="22"/>
              </w:rPr>
              <w:t>RESERVA COTA ME/EPP</w:t>
            </w:r>
          </w:p>
        </w:tc>
        <w:tc>
          <w:tcPr>
            <w:tcW w:w="3167" w:type="dxa"/>
            <w:vAlign w:val="center"/>
          </w:tcPr>
          <w:p w14:paraId="3420C894" w14:textId="77777777" w:rsidR="006E388B" w:rsidRPr="00151F67" w:rsidRDefault="006E388B" w:rsidP="00FF7028">
            <w:pPr>
              <w:spacing w:line="276" w:lineRule="auto"/>
              <w:jc w:val="center"/>
              <w:rPr>
                <w:rFonts w:ascii="Garamond" w:hAnsi="Garamond" w:cs="Arial"/>
                <w:b/>
                <w:bCs/>
                <w:sz w:val="22"/>
                <w:szCs w:val="22"/>
              </w:rPr>
            </w:pPr>
            <w:r w:rsidRPr="00151F67">
              <w:rPr>
                <w:rFonts w:ascii="Garamond" w:hAnsi="Garamond" w:cs="Arial"/>
                <w:b/>
                <w:bCs/>
                <w:sz w:val="22"/>
                <w:szCs w:val="22"/>
              </w:rPr>
              <w:t>EXIGE AMOSTRA</w:t>
            </w:r>
          </w:p>
        </w:tc>
      </w:tr>
      <w:tr w:rsidR="006E388B" w:rsidRPr="00151F67" w14:paraId="71C55CD1" w14:textId="77777777" w:rsidTr="00192FD9">
        <w:trPr>
          <w:trHeight w:val="291"/>
          <w:jc w:val="center"/>
        </w:trPr>
        <w:tc>
          <w:tcPr>
            <w:tcW w:w="3964" w:type="dxa"/>
            <w:gridSpan w:val="2"/>
            <w:vAlign w:val="center"/>
          </w:tcPr>
          <w:p w14:paraId="0238AB66" w14:textId="77777777" w:rsidR="006E388B" w:rsidRPr="00151F67" w:rsidRDefault="006E388B" w:rsidP="00FF7028">
            <w:pPr>
              <w:spacing w:line="276" w:lineRule="auto"/>
              <w:jc w:val="center"/>
              <w:rPr>
                <w:rFonts w:ascii="Garamond" w:hAnsi="Garamond" w:cs="Arial"/>
                <w:sz w:val="22"/>
                <w:szCs w:val="22"/>
              </w:rPr>
            </w:pPr>
            <w:r w:rsidRPr="00151F67">
              <w:rPr>
                <w:rFonts w:ascii="Garamond" w:hAnsi="Garamond" w:cs="Arial"/>
                <w:sz w:val="22"/>
                <w:szCs w:val="22"/>
              </w:rPr>
              <w:t>Não</w:t>
            </w:r>
          </w:p>
        </w:tc>
        <w:tc>
          <w:tcPr>
            <w:tcW w:w="3544" w:type="dxa"/>
          </w:tcPr>
          <w:p w14:paraId="53142712" w14:textId="77777777" w:rsidR="006E388B" w:rsidRPr="00151F67" w:rsidRDefault="006E388B" w:rsidP="00FF7028">
            <w:pPr>
              <w:spacing w:line="276" w:lineRule="auto"/>
              <w:jc w:val="center"/>
              <w:rPr>
                <w:rFonts w:ascii="Garamond" w:hAnsi="Garamond" w:cs="Arial"/>
                <w:sz w:val="22"/>
                <w:szCs w:val="22"/>
              </w:rPr>
            </w:pPr>
            <w:r w:rsidRPr="00151F67">
              <w:rPr>
                <w:rFonts w:ascii="Garamond" w:hAnsi="Garamond" w:cs="Arial"/>
                <w:sz w:val="22"/>
                <w:szCs w:val="22"/>
              </w:rPr>
              <w:t>Não</w:t>
            </w:r>
          </w:p>
        </w:tc>
        <w:tc>
          <w:tcPr>
            <w:tcW w:w="3167" w:type="dxa"/>
            <w:vAlign w:val="center"/>
          </w:tcPr>
          <w:p w14:paraId="472BAE2A" w14:textId="77777777" w:rsidR="006E388B" w:rsidRPr="00151F67" w:rsidRDefault="006E388B" w:rsidP="00FF7028">
            <w:pPr>
              <w:spacing w:line="276" w:lineRule="auto"/>
              <w:jc w:val="center"/>
              <w:rPr>
                <w:rFonts w:ascii="Garamond" w:hAnsi="Garamond" w:cs="Arial"/>
                <w:sz w:val="22"/>
                <w:szCs w:val="22"/>
              </w:rPr>
            </w:pPr>
            <w:r w:rsidRPr="00151F67">
              <w:rPr>
                <w:rFonts w:ascii="Garamond" w:hAnsi="Garamond" w:cs="Arial"/>
                <w:sz w:val="22"/>
                <w:szCs w:val="22"/>
              </w:rPr>
              <w:t>Não se aplica</w:t>
            </w:r>
          </w:p>
        </w:tc>
      </w:tr>
    </w:tbl>
    <w:p w14:paraId="3B050C10" w14:textId="77777777" w:rsidR="006E388B" w:rsidRPr="00192FD9" w:rsidRDefault="006E388B" w:rsidP="006E388B">
      <w:pPr>
        <w:pStyle w:val="Default"/>
        <w:spacing w:before="80" w:line="276" w:lineRule="auto"/>
        <w:jc w:val="both"/>
        <w:rPr>
          <w:rFonts w:ascii="Garamond" w:hAnsi="Garamond"/>
          <w:color w:val="auto"/>
          <w:sz w:val="26"/>
          <w:szCs w:val="26"/>
        </w:rPr>
      </w:pPr>
      <w:r w:rsidRPr="00192FD9">
        <w:rPr>
          <w:rFonts w:ascii="Garamond" w:hAnsi="Garamond"/>
          <w:b/>
          <w:bCs/>
          <w:color w:val="auto"/>
          <w:sz w:val="26"/>
          <w:szCs w:val="26"/>
        </w:rPr>
        <w:t xml:space="preserve">ACESSO AOS ARQUIVOS: </w:t>
      </w:r>
    </w:p>
    <w:p w14:paraId="4BAC9F9F" w14:textId="77777777" w:rsidR="006E388B" w:rsidRPr="00192FD9" w:rsidRDefault="006E388B" w:rsidP="00E04F83">
      <w:pPr>
        <w:pStyle w:val="Default"/>
        <w:numPr>
          <w:ilvl w:val="0"/>
          <w:numId w:val="14"/>
        </w:numPr>
        <w:spacing w:line="276" w:lineRule="auto"/>
        <w:ind w:left="284" w:hanging="284"/>
        <w:jc w:val="both"/>
        <w:rPr>
          <w:rFonts w:ascii="Garamond" w:hAnsi="Garamond"/>
          <w:sz w:val="26"/>
          <w:szCs w:val="26"/>
        </w:rPr>
      </w:pPr>
      <w:r w:rsidRPr="00192FD9">
        <w:rPr>
          <w:rFonts w:ascii="Garamond" w:hAnsi="Garamond"/>
          <w:color w:val="auto"/>
          <w:sz w:val="26"/>
          <w:szCs w:val="26"/>
        </w:rPr>
        <w:t xml:space="preserve">Diário Oficial do Município site </w:t>
      </w:r>
      <w:hyperlink r:id="rId14" w:history="1">
        <w:r w:rsidRPr="00192FD9">
          <w:rPr>
            <w:rStyle w:val="Hyperlink"/>
            <w:rFonts w:ascii="Garamond" w:hAnsi="Garamond"/>
            <w:sz w:val="26"/>
            <w:szCs w:val="26"/>
          </w:rPr>
          <w:t>https://www.cairu.ba.gov.br/site/diariooficial/</w:t>
        </w:r>
      </w:hyperlink>
    </w:p>
    <w:p w14:paraId="3874807C" w14:textId="77777777" w:rsidR="006E388B" w:rsidRPr="00192FD9" w:rsidRDefault="006E388B" w:rsidP="00E04F83">
      <w:pPr>
        <w:pStyle w:val="Default"/>
        <w:numPr>
          <w:ilvl w:val="0"/>
          <w:numId w:val="14"/>
        </w:numPr>
        <w:spacing w:line="276" w:lineRule="auto"/>
        <w:ind w:left="284" w:hanging="284"/>
        <w:jc w:val="both"/>
        <w:rPr>
          <w:rFonts w:ascii="Garamond" w:hAnsi="Garamond"/>
          <w:sz w:val="26"/>
          <w:szCs w:val="26"/>
        </w:rPr>
      </w:pPr>
      <w:r w:rsidRPr="00192FD9">
        <w:rPr>
          <w:rFonts w:ascii="Garamond" w:hAnsi="Garamond"/>
          <w:sz w:val="26"/>
          <w:szCs w:val="26"/>
        </w:rPr>
        <w:t>Portal da Transparência (</w:t>
      </w:r>
      <w:hyperlink r:id="rId15" w:history="1">
        <w:r w:rsidRPr="00192FD9">
          <w:rPr>
            <w:rStyle w:val="Hyperlink"/>
            <w:rFonts w:ascii="Garamond" w:hAnsi="Garamond"/>
            <w:sz w:val="26"/>
            <w:szCs w:val="26"/>
          </w:rPr>
          <w:t>https://www.cairu.ba.gov.br/Site/Licitacoes</w:t>
        </w:r>
      </w:hyperlink>
      <w:r w:rsidRPr="00192FD9">
        <w:rPr>
          <w:rFonts w:ascii="Garamond" w:hAnsi="Garamond"/>
          <w:sz w:val="26"/>
          <w:szCs w:val="26"/>
        </w:rPr>
        <w:t>);</w:t>
      </w:r>
    </w:p>
    <w:p w14:paraId="6871FA33" w14:textId="77777777" w:rsidR="006E388B" w:rsidRPr="00192FD9" w:rsidRDefault="006E388B" w:rsidP="00E04F83">
      <w:pPr>
        <w:pStyle w:val="Default"/>
        <w:numPr>
          <w:ilvl w:val="0"/>
          <w:numId w:val="14"/>
        </w:numPr>
        <w:spacing w:line="276" w:lineRule="auto"/>
        <w:ind w:left="284" w:hanging="284"/>
        <w:jc w:val="both"/>
        <w:rPr>
          <w:rFonts w:ascii="Garamond" w:hAnsi="Garamond"/>
          <w:sz w:val="26"/>
          <w:szCs w:val="26"/>
        </w:rPr>
      </w:pPr>
      <w:r w:rsidRPr="00192FD9">
        <w:rPr>
          <w:rFonts w:ascii="Garamond" w:hAnsi="Garamond"/>
          <w:sz w:val="26"/>
          <w:szCs w:val="26"/>
        </w:rPr>
        <w:t>Portal Nacional de Contratações Públicas;</w:t>
      </w:r>
    </w:p>
    <w:p w14:paraId="7798589B" w14:textId="6D4F1523" w:rsidR="006E388B" w:rsidRPr="00192FD9" w:rsidRDefault="006E388B" w:rsidP="00E04F83">
      <w:pPr>
        <w:pStyle w:val="Default"/>
        <w:numPr>
          <w:ilvl w:val="0"/>
          <w:numId w:val="14"/>
        </w:numPr>
        <w:spacing w:line="276" w:lineRule="auto"/>
        <w:ind w:left="284" w:hanging="284"/>
        <w:jc w:val="both"/>
        <w:rPr>
          <w:rFonts w:ascii="Garamond" w:hAnsi="Garamond"/>
          <w:sz w:val="26"/>
          <w:szCs w:val="26"/>
        </w:rPr>
      </w:pPr>
      <w:r w:rsidRPr="00192FD9">
        <w:rPr>
          <w:rFonts w:ascii="Garamond" w:hAnsi="Garamond"/>
          <w:sz w:val="26"/>
          <w:szCs w:val="26"/>
        </w:rPr>
        <w:t xml:space="preserve">a comunicação se dará por e-mail: </w:t>
      </w:r>
      <w:hyperlink r:id="rId16" w:history="1">
        <w:r w:rsidRPr="00192FD9">
          <w:rPr>
            <w:rStyle w:val="Hyperlink"/>
            <w:rFonts w:ascii="Garamond" w:hAnsi="Garamond"/>
            <w:sz w:val="26"/>
            <w:szCs w:val="26"/>
          </w:rPr>
          <w:t>licitacao@cairu.ba.gov.br</w:t>
        </w:r>
      </w:hyperlink>
    </w:p>
    <w:p w14:paraId="32FAA1DF" w14:textId="77777777" w:rsidR="00003627" w:rsidRPr="00192FD9" w:rsidRDefault="00003627" w:rsidP="00901194">
      <w:pPr>
        <w:pStyle w:val="Default"/>
        <w:spacing w:before="80" w:line="276" w:lineRule="auto"/>
        <w:jc w:val="both"/>
        <w:rPr>
          <w:rFonts w:ascii="Garamond" w:hAnsi="Garamond"/>
          <w:b/>
          <w:bCs/>
          <w:color w:val="auto"/>
          <w:sz w:val="26"/>
          <w:szCs w:val="26"/>
        </w:rPr>
      </w:pPr>
    </w:p>
    <w:p w14:paraId="5BE7B51A" w14:textId="5ADEDE15" w:rsidR="00901194" w:rsidRPr="00192FD9" w:rsidRDefault="00901194" w:rsidP="00901194">
      <w:pPr>
        <w:pStyle w:val="Default"/>
        <w:spacing w:before="80" w:line="276" w:lineRule="auto"/>
        <w:jc w:val="both"/>
        <w:rPr>
          <w:rFonts w:ascii="Garamond" w:hAnsi="Garamond"/>
          <w:b/>
          <w:bCs/>
          <w:color w:val="auto"/>
          <w:sz w:val="26"/>
          <w:szCs w:val="26"/>
        </w:rPr>
      </w:pPr>
      <w:r w:rsidRPr="00192FD9">
        <w:rPr>
          <w:rFonts w:ascii="Garamond" w:hAnsi="Garamond"/>
          <w:b/>
          <w:bCs/>
          <w:color w:val="auto"/>
          <w:sz w:val="26"/>
          <w:szCs w:val="26"/>
        </w:rPr>
        <w:t xml:space="preserve">Agente de Contratação: </w:t>
      </w:r>
    </w:p>
    <w:p w14:paraId="4FFC6AD6" w14:textId="05D75582" w:rsidR="00901194" w:rsidRPr="00192FD9" w:rsidRDefault="00D2106E" w:rsidP="00901194">
      <w:pPr>
        <w:pStyle w:val="Default"/>
        <w:spacing w:before="80" w:line="276" w:lineRule="auto"/>
        <w:jc w:val="both"/>
        <w:rPr>
          <w:rFonts w:ascii="Garamond" w:hAnsi="Garamond"/>
          <w:sz w:val="26"/>
          <w:szCs w:val="26"/>
        </w:rPr>
      </w:pPr>
      <w:r w:rsidRPr="00192FD9">
        <w:rPr>
          <w:rFonts w:ascii="Garamond" w:hAnsi="Garamond"/>
          <w:sz w:val="26"/>
          <w:szCs w:val="26"/>
        </w:rPr>
        <w:t>Robson Vicente Silva dos Santos</w:t>
      </w:r>
    </w:p>
    <w:p w14:paraId="6B893A06" w14:textId="2C73BB8F" w:rsidR="006E388B" w:rsidRPr="00192FD9" w:rsidRDefault="001F4AC7" w:rsidP="00901194">
      <w:pPr>
        <w:rPr>
          <w:rFonts w:ascii="Garamond" w:hAnsi="Garamond"/>
          <w:sz w:val="26"/>
          <w:szCs w:val="26"/>
        </w:rPr>
      </w:pPr>
      <w:r w:rsidRPr="00192FD9">
        <w:rPr>
          <w:rFonts w:ascii="Garamond" w:hAnsi="Garamond" w:cs="Arial"/>
          <w:sz w:val="26"/>
          <w:szCs w:val="26"/>
        </w:rPr>
        <w:t>Decreto nº 3.321 de 13 de novembro de 2025</w:t>
      </w:r>
    </w:p>
    <w:sdt>
      <w:sdtPr>
        <w:rPr>
          <w:rFonts w:ascii="Garamond" w:eastAsiaTheme="minorEastAsia" w:hAnsi="Garamond" w:cs="Tahoma"/>
          <w:color w:val="auto"/>
          <w:sz w:val="24"/>
          <w:szCs w:val="24"/>
        </w:rPr>
        <w:id w:val="1839957335"/>
        <w:docPartObj>
          <w:docPartGallery w:val="Table of Contents"/>
          <w:docPartUnique/>
        </w:docPartObj>
      </w:sdtPr>
      <w:sdtEndPr>
        <w:rPr>
          <w:b/>
          <w:bCs/>
        </w:rPr>
      </w:sdtEndPr>
      <w:sdtContent>
        <w:sdt>
          <w:sdtPr>
            <w:rPr>
              <w:rFonts w:ascii="Garamond" w:eastAsia="Times New Roman" w:hAnsi="Garamond" w:cs="Tahoma"/>
              <w:color w:val="auto"/>
              <w:sz w:val="24"/>
              <w:szCs w:val="24"/>
            </w:rPr>
            <w:id w:val="-615513808"/>
            <w:docPartObj>
              <w:docPartGallery w:val="Table of Contents"/>
              <w:docPartUnique/>
            </w:docPartObj>
          </w:sdtPr>
          <w:sdtEndPr>
            <w:rPr>
              <w:rFonts w:eastAsiaTheme="minorEastAsia"/>
              <w:b/>
              <w:bCs/>
            </w:rPr>
          </w:sdtEndPr>
          <w:sdtContent>
            <w:p w14:paraId="6EFDF07B" w14:textId="77777777" w:rsidR="009A2AEB" w:rsidRPr="00151F67" w:rsidRDefault="009A2AEB" w:rsidP="009A2AEB">
              <w:pPr>
                <w:pStyle w:val="CabealhodoSumrio"/>
                <w:rPr>
                  <w:rFonts w:ascii="Garamond" w:hAnsi="Garamond" w:cs="Tahoma"/>
                  <w:sz w:val="24"/>
                  <w:szCs w:val="24"/>
                </w:rPr>
              </w:pPr>
              <w:r w:rsidRPr="00151F67">
                <w:rPr>
                  <w:rFonts w:ascii="Garamond" w:hAnsi="Garamond" w:cs="Tahoma"/>
                  <w:sz w:val="24"/>
                  <w:szCs w:val="24"/>
                </w:rPr>
                <w:t>Sumário</w:t>
              </w:r>
            </w:p>
            <w:p w14:paraId="1070C2E1" w14:textId="183A06C5" w:rsidR="00F84C5C" w:rsidRPr="00151F67" w:rsidRDefault="009A2AEB" w:rsidP="00F84C5C">
              <w:pPr>
                <w:pStyle w:val="Sumrio2"/>
                <w:tabs>
                  <w:tab w:val="right" w:leader="dot" w:pos="9628"/>
                </w:tabs>
                <w:spacing w:line="360" w:lineRule="auto"/>
                <w:rPr>
                  <w:rFonts w:ascii="Garamond" w:hAnsi="Garamond" w:cstheme="minorBidi"/>
                  <w:noProof/>
                  <w:kern w:val="2"/>
                  <w14:ligatures w14:val="standardContextual"/>
                </w:rPr>
              </w:pPr>
              <w:r w:rsidRPr="00151F67">
                <w:rPr>
                  <w:rFonts w:ascii="Garamond" w:eastAsia="Times New Roman" w:hAnsi="Garamond"/>
                </w:rPr>
                <w:fldChar w:fldCharType="begin"/>
              </w:r>
              <w:r w:rsidRPr="00151F67">
                <w:rPr>
                  <w:rFonts w:ascii="Garamond" w:hAnsi="Garamond"/>
                </w:rPr>
                <w:instrText xml:space="preserve"> TOC \o "1-3" \h \z \u </w:instrText>
              </w:r>
              <w:r w:rsidRPr="00151F67">
                <w:rPr>
                  <w:rFonts w:ascii="Garamond" w:eastAsia="Times New Roman" w:hAnsi="Garamond"/>
                </w:rPr>
                <w:fldChar w:fldCharType="separate"/>
              </w:r>
            </w:p>
            <w:p w14:paraId="50F0FC4B" w14:textId="34C00D04"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75" w:history="1">
                <w:r w:rsidRPr="00151F67">
                  <w:rPr>
                    <w:rStyle w:val="Hyperlink"/>
                    <w:rFonts w:ascii="Garamond" w:hAnsi="Garamond"/>
                    <w:iCs/>
                    <w:noProof/>
                  </w:rPr>
                  <w:t>1.</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DO OBJETO</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_Toc193207775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3</w:t>
                </w:r>
                <w:r w:rsidRPr="00151F67">
                  <w:rPr>
                    <w:rFonts w:ascii="Garamond" w:hAnsi="Garamond"/>
                    <w:noProof/>
                    <w:webHidden/>
                  </w:rPr>
                  <w:fldChar w:fldCharType="end"/>
                </w:r>
              </w:hyperlink>
            </w:p>
            <w:p w14:paraId="480B98D2" w14:textId="582B9C3A"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76" w:history="1">
                <w:r w:rsidRPr="00151F67">
                  <w:rPr>
                    <w:rStyle w:val="Hyperlink"/>
                    <w:rFonts w:ascii="Garamond" w:hAnsi="Garamond"/>
                    <w:iCs/>
                    <w:noProof/>
                  </w:rPr>
                  <w:t>2.</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DA PARTICIPAÇÃO NA LICITAÇÃO</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_Toc193207776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3</w:t>
                </w:r>
                <w:r w:rsidRPr="00151F67">
                  <w:rPr>
                    <w:rFonts w:ascii="Garamond" w:hAnsi="Garamond"/>
                    <w:noProof/>
                    <w:webHidden/>
                  </w:rPr>
                  <w:fldChar w:fldCharType="end"/>
                </w:r>
              </w:hyperlink>
            </w:p>
            <w:p w14:paraId="7FF28661" w14:textId="7521D7BA"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77" w:history="1">
                <w:r w:rsidRPr="00151F67">
                  <w:rPr>
                    <w:rStyle w:val="Hyperlink"/>
                    <w:rFonts w:ascii="Garamond" w:hAnsi="Garamond"/>
                    <w:iCs/>
                    <w:noProof/>
                  </w:rPr>
                  <w:t>3.</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DA APRESENTAÇÃO DA PROPOSTA E DOS DOCUMENTOS DE HABILITAÇÃO</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_Toc193207777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4</w:t>
                </w:r>
                <w:r w:rsidRPr="00151F67">
                  <w:rPr>
                    <w:rFonts w:ascii="Garamond" w:hAnsi="Garamond"/>
                    <w:noProof/>
                    <w:webHidden/>
                  </w:rPr>
                  <w:fldChar w:fldCharType="end"/>
                </w:r>
              </w:hyperlink>
            </w:p>
            <w:p w14:paraId="161A2C21" w14:textId="657E9A47"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78" w:history="1">
                <w:r w:rsidRPr="00151F67">
                  <w:rPr>
                    <w:rStyle w:val="Hyperlink"/>
                    <w:rFonts w:ascii="Garamond" w:hAnsi="Garamond"/>
                    <w:iCs/>
                    <w:noProof/>
                  </w:rPr>
                  <w:t>4.</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DO PREENCHIMENTO DA PROPOSTA</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_Toc193207778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5</w:t>
                </w:r>
                <w:r w:rsidRPr="00151F67">
                  <w:rPr>
                    <w:rFonts w:ascii="Garamond" w:hAnsi="Garamond"/>
                    <w:noProof/>
                    <w:webHidden/>
                  </w:rPr>
                  <w:fldChar w:fldCharType="end"/>
                </w:r>
              </w:hyperlink>
            </w:p>
            <w:p w14:paraId="051BAF41" w14:textId="02F48ABC"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79" w:history="1">
                <w:r w:rsidRPr="00151F67">
                  <w:rPr>
                    <w:rStyle w:val="Hyperlink"/>
                    <w:rFonts w:ascii="Garamond" w:hAnsi="Garamond"/>
                    <w:iCs/>
                    <w:noProof/>
                  </w:rPr>
                  <w:t>5.</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DA ABERTURA DA SESSÃO, CLASSIFICAÇÃO DAS PROPOSTAS E FORMULAÇÃO DE LANCES</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_Toc193207779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6</w:t>
                </w:r>
                <w:r w:rsidRPr="00151F67">
                  <w:rPr>
                    <w:rFonts w:ascii="Garamond" w:hAnsi="Garamond"/>
                    <w:noProof/>
                    <w:webHidden/>
                  </w:rPr>
                  <w:fldChar w:fldCharType="end"/>
                </w:r>
              </w:hyperlink>
            </w:p>
            <w:p w14:paraId="121F0C1C" w14:textId="5CF9EF5A"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80" w:history="1">
                <w:r w:rsidRPr="00151F67">
                  <w:rPr>
                    <w:rStyle w:val="Hyperlink"/>
                    <w:rFonts w:ascii="Garamond" w:hAnsi="Garamond"/>
                    <w:iCs/>
                    <w:noProof/>
                  </w:rPr>
                  <w:t>6.</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DA FASE DE JULGAMENTO</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_Toc193207780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8</w:t>
                </w:r>
                <w:r w:rsidRPr="00151F67">
                  <w:rPr>
                    <w:rFonts w:ascii="Garamond" w:hAnsi="Garamond"/>
                    <w:noProof/>
                    <w:webHidden/>
                  </w:rPr>
                  <w:fldChar w:fldCharType="end"/>
                </w:r>
              </w:hyperlink>
            </w:p>
            <w:p w14:paraId="3FD4CDBF" w14:textId="348AAE68"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81" w:history="1">
                <w:r w:rsidRPr="00151F67">
                  <w:rPr>
                    <w:rStyle w:val="Hyperlink"/>
                    <w:rFonts w:ascii="Garamond" w:hAnsi="Garamond"/>
                    <w:iCs/>
                    <w:noProof/>
                  </w:rPr>
                  <w:t>7.</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DA FASE DE HABILITAÇÃO</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_Toc193207781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10</w:t>
                </w:r>
                <w:r w:rsidRPr="00151F67">
                  <w:rPr>
                    <w:rFonts w:ascii="Garamond" w:hAnsi="Garamond"/>
                    <w:noProof/>
                    <w:webHidden/>
                  </w:rPr>
                  <w:fldChar w:fldCharType="end"/>
                </w:r>
              </w:hyperlink>
            </w:p>
            <w:p w14:paraId="61E5EAF5" w14:textId="2068AC2A" w:rsidR="00F84C5C" w:rsidRPr="00151F67" w:rsidRDefault="00415B81" w:rsidP="00F84C5C">
              <w:pPr>
                <w:pStyle w:val="Sumrio1"/>
                <w:spacing w:line="360" w:lineRule="auto"/>
                <w:rPr>
                  <w:rFonts w:ascii="Garamond" w:eastAsiaTheme="minorEastAsia" w:hAnsi="Garamond" w:cstheme="minorBidi"/>
                  <w:noProof/>
                  <w:kern w:val="2"/>
                  <w:sz w:val="24"/>
                  <w14:ligatures w14:val="standardContextual"/>
                </w:rPr>
              </w:pPr>
              <w:hyperlink w:anchor="_Toc193207784" w:history="1">
                <w:r w:rsidRPr="00151F67">
                  <w:rPr>
                    <w:rStyle w:val="Hyperlink"/>
                    <w:rFonts w:ascii="Garamond" w:hAnsi="Garamond"/>
                    <w:iCs/>
                    <w:noProof/>
                  </w:rPr>
                  <w:t>8</w:t>
                </w:r>
                <w:r w:rsidR="00F84C5C" w:rsidRPr="00151F67">
                  <w:rPr>
                    <w:rStyle w:val="Hyperlink"/>
                    <w:rFonts w:ascii="Garamond" w:hAnsi="Garamond"/>
                    <w:iCs/>
                    <w:noProof/>
                  </w:rPr>
                  <w:t>.</w:t>
                </w:r>
                <w:r w:rsidR="00F84C5C" w:rsidRPr="00151F67">
                  <w:rPr>
                    <w:rFonts w:ascii="Garamond" w:eastAsiaTheme="minorEastAsia" w:hAnsi="Garamond" w:cstheme="minorBidi"/>
                    <w:noProof/>
                    <w:kern w:val="2"/>
                    <w:sz w:val="24"/>
                    <w14:ligatures w14:val="standardContextual"/>
                  </w:rPr>
                  <w:tab/>
                </w:r>
                <w:r w:rsidR="00F84C5C" w:rsidRPr="00151F67">
                  <w:rPr>
                    <w:rStyle w:val="Hyperlink"/>
                    <w:rFonts w:ascii="Garamond" w:hAnsi="Garamond"/>
                    <w:noProof/>
                  </w:rPr>
                  <w:t>DOS RECURSOS</w:t>
                </w:r>
                <w:r w:rsidR="00F84C5C" w:rsidRPr="00151F67">
                  <w:rPr>
                    <w:rFonts w:ascii="Garamond" w:hAnsi="Garamond"/>
                    <w:noProof/>
                    <w:webHidden/>
                  </w:rPr>
                  <w:tab/>
                </w:r>
                <w:r w:rsidR="00F84C5C" w:rsidRPr="00151F67">
                  <w:rPr>
                    <w:rFonts w:ascii="Garamond" w:hAnsi="Garamond"/>
                    <w:noProof/>
                    <w:webHidden/>
                  </w:rPr>
                  <w:fldChar w:fldCharType="begin"/>
                </w:r>
                <w:r w:rsidR="00F84C5C" w:rsidRPr="00151F67">
                  <w:rPr>
                    <w:rFonts w:ascii="Garamond" w:hAnsi="Garamond"/>
                    <w:noProof/>
                    <w:webHidden/>
                  </w:rPr>
                  <w:instrText xml:space="preserve"> PAGEREF _Toc193207784 \h </w:instrText>
                </w:r>
                <w:r w:rsidR="00F84C5C" w:rsidRPr="00151F67">
                  <w:rPr>
                    <w:rFonts w:ascii="Garamond" w:hAnsi="Garamond"/>
                    <w:noProof/>
                    <w:webHidden/>
                  </w:rPr>
                </w:r>
                <w:r w:rsidR="00F84C5C" w:rsidRPr="00151F67">
                  <w:rPr>
                    <w:rFonts w:ascii="Garamond" w:hAnsi="Garamond"/>
                    <w:noProof/>
                    <w:webHidden/>
                  </w:rPr>
                  <w:fldChar w:fldCharType="separate"/>
                </w:r>
                <w:r w:rsidR="00550AB9">
                  <w:rPr>
                    <w:rFonts w:ascii="Garamond" w:hAnsi="Garamond"/>
                    <w:noProof/>
                    <w:webHidden/>
                  </w:rPr>
                  <w:t>13</w:t>
                </w:r>
                <w:r w:rsidR="00F84C5C" w:rsidRPr="00151F67">
                  <w:rPr>
                    <w:rFonts w:ascii="Garamond" w:hAnsi="Garamond"/>
                    <w:noProof/>
                    <w:webHidden/>
                  </w:rPr>
                  <w:fldChar w:fldCharType="end"/>
                </w:r>
              </w:hyperlink>
            </w:p>
            <w:p w14:paraId="4C739949" w14:textId="50220DA4" w:rsidR="00F84C5C" w:rsidRPr="00151F67" w:rsidRDefault="00415B81" w:rsidP="00F84C5C">
              <w:pPr>
                <w:pStyle w:val="Sumrio1"/>
                <w:spacing w:line="360" w:lineRule="auto"/>
                <w:rPr>
                  <w:rFonts w:ascii="Garamond" w:eastAsiaTheme="minorEastAsia" w:hAnsi="Garamond" w:cstheme="minorBidi"/>
                  <w:noProof/>
                  <w:kern w:val="2"/>
                  <w:sz w:val="24"/>
                  <w14:ligatures w14:val="standardContextual"/>
                </w:rPr>
              </w:pPr>
              <w:hyperlink w:anchor="_Toc193207785" w:history="1">
                <w:r w:rsidRPr="00151F67">
                  <w:rPr>
                    <w:rStyle w:val="Hyperlink"/>
                    <w:rFonts w:ascii="Garamond" w:hAnsi="Garamond"/>
                    <w:iCs/>
                    <w:noProof/>
                  </w:rPr>
                  <w:t>9</w:t>
                </w:r>
                <w:r w:rsidR="00F84C5C" w:rsidRPr="00151F67">
                  <w:rPr>
                    <w:rStyle w:val="Hyperlink"/>
                    <w:rFonts w:ascii="Garamond" w:hAnsi="Garamond"/>
                    <w:iCs/>
                    <w:noProof/>
                  </w:rPr>
                  <w:t>.</w:t>
                </w:r>
                <w:r w:rsidR="00F84C5C" w:rsidRPr="00151F67">
                  <w:rPr>
                    <w:rFonts w:ascii="Garamond" w:eastAsiaTheme="minorEastAsia" w:hAnsi="Garamond" w:cstheme="minorBidi"/>
                    <w:noProof/>
                    <w:kern w:val="2"/>
                    <w:sz w:val="24"/>
                    <w14:ligatures w14:val="standardContextual"/>
                  </w:rPr>
                  <w:tab/>
                </w:r>
                <w:r w:rsidR="00F84C5C" w:rsidRPr="00151F67">
                  <w:rPr>
                    <w:rStyle w:val="Hyperlink"/>
                    <w:rFonts w:ascii="Garamond" w:hAnsi="Garamond"/>
                    <w:noProof/>
                  </w:rPr>
                  <w:t>DAS INFRAÇÕES ADMINISTRATIVAS E SANÇÕES</w:t>
                </w:r>
                <w:r w:rsidR="00F84C5C" w:rsidRPr="00151F67">
                  <w:rPr>
                    <w:rFonts w:ascii="Garamond" w:hAnsi="Garamond"/>
                    <w:noProof/>
                    <w:webHidden/>
                  </w:rPr>
                  <w:tab/>
                </w:r>
                <w:r w:rsidR="00F84C5C" w:rsidRPr="00151F67">
                  <w:rPr>
                    <w:rFonts w:ascii="Garamond" w:hAnsi="Garamond"/>
                    <w:noProof/>
                    <w:webHidden/>
                  </w:rPr>
                  <w:fldChar w:fldCharType="begin"/>
                </w:r>
                <w:r w:rsidR="00F84C5C" w:rsidRPr="00151F67">
                  <w:rPr>
                    <w:rFonts w:ascii="Garamond" w:hAnsi="Garamond"/>
                    <w:noProof/>
                    <w:webHidden/>
                  </w:rPr>
                  <w:instrText xml:space="preserve"> PAGEREF _Toc193207785 \h </w:instrText>
                </w:r>
                <w:r w:rsidR="00F84C5C" w:rsidRPr="00151F67">
                  <w:rPr>
                    <w:rFonts w:ascii="Garamond" w:hAnsi="Garamond"/>
                    <w:noProof/>
                    <w:webHidden/>
                  </w:rPr>
                </w:r>
                <w:r w:rsidR="00F84C5C" w:rsidRPr="00151F67">
                  <w:rPr>
                    <w:rFonts w:ascii="Garamond" w:hAnsi="Garamond"/>
                    <w:noProof/>
                    <w:webHidden/>
                  </w:rPr>
                  <w:fldChar w:fldCharType="separate"/>
                </w:r>
                <w:r w:rsidR="00550AB9">
                  <w:rPr>
                    <w:rFonts w:ascii="Garamond" w:hAnsi="Garamond"/>
                    <w:noProof/>
                    <w:webHidden/>
                  </w:rPr>
                  <w:t>14</w:t>
                </w:r>
                <w:r w:rsidR="00F84C5C" w:rsidRPr="00151F67">
                  <w:rPr>
                    <w:rFonts w:ascii="Garamond" w:hAnsi="Garamond"/>
                    <w:noProof/>
                    <w:webHidden/>
                  </w:rPr>
                  <w:fldChar w:fldCharType="end"/>
                </w:r>
              </w:hyperlink>
            </w:p>
            <w:p w14:paraId="09CC6F06" w14:textId="478924EC"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hyperlink w:anchor="_Toc193207786" w:history="1">
                <w:r w:rsidRPr="00151F67">
                  <w:rPr>
                    <w:rStyle w:val="Hyperlink"/>
                    <w:rFonts w:ascii="Garamond" w:hAnsi="Garamond"/>
                    <w:iCs/>
                    <w:noProof/>
                  </w:rPr>
                  <w:t>1</w:t>
                </w:r>
                <w:r w:rsidR="00415B81" w:rsidRPr="00151F67">
                  <w:rPr>
                    <w:rStyle w:val="Hyperlink"/>
                    <w:rFonts w:ascii="Garamond" w:hAnsi="Garamond"/>
                    <w:iCs/>
                    <w:noProof/>
                  </w:rPr>
                  <w:t>0</w:t>
                </w:r>
                <w:r w:rsidRPr="00151F67">
                  <w:rPr>
                    <w:rStyle w:val="Hyperlink"/>
                    <w:rFonts w:ascii="Garamond" w:hAnsi="Garamond"/>
                    <w:iCs/>
                    <w:noProof/>
                  </w:rPr>
                  <w:t>.</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DA IMPUGNAÇÃO AO EDITAL E DO PEDIDO DE ESCLARECIMENTO</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_Toc193207786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15</w:t>
                </w:r>
                <w:r w:rsidRPr="00151F67">
                  <w:rPr>
                    <w:rFonts w:ascii="Garamond" w:hAnsi="Garamond"/>
                    <w:noProof/>
                    <w:webHidden/>
                  </w:rPr>
                  <w:fldChar w:fldCharType="end"/>
                </w:r>
              </w:hyperlink>
            </w:p>
            <w:p w14:paraId="02CBE312" w14:textId="69F5595D" w:rsidR="00F84C5C" w:rsidRPr="00151F67" w:rsidRDefault="00F84C5C" w:rsidP="00F84C5C">
              <w:pPr>
                <w:pStyle w:val="Sumrio1"/>
                <w:spacing w:line="360" w:lineRule="auto"/>
                <w:rPr>
                  <w:rFonts w:ascii="Garamond" w:hAnsi="Garamond"/>
                </w:rPr>
              </w:pPr>
              <w:hyperlink w:anchor="_Toc193207787" w:history="1">
                <w:r w:rsidRPr="00151F67">
                  <w:rPr>
                    <w:rStyle w:val="Hyperlink"/>
                    <w:rFonts w:ascii="Garamond" w:hAnsi="Garamond"/>
                    <w:iCs/>
                    <w:noProof/>
                  </w:rPr>
                  <w:t>1</w:t>
                </w:r>
                <w:r w:rsidR="00415B81" w:rsidRPr="00151F67">
                  <w:rPr>
                    <w:rStyle w:val="Hyperlink"/>
                    <w:rFonts w:ascii="Garamond" w:hAnsi="Garamond"/>
                    <w:iCs/>
                    <w:noProof/>
                  </w:rPr>
                  <w:t>1</w:t>
                </w:r>
                <w:r w:rsidRPr="00151F67">
                  <w:rPr>
                    <w:rStyle w:val="Hyperlink"/>
                    <w:rFonts w:ascii="Garamond" w:hAnsi="Garamond"/>
                    <w:iCs/>
                    <w:noProof/>
                  </w:rPr>
                  <w:t>.</w:t>
                </w:r>
                <w:r w:rsidRPr="00151F67">
                  <w:rPr>
                    <w:rFonts w:ascii="Garamond" w:eastAsiaTheme="minorEastAsia" w:hAnsi="Garamond" w:cstheme="minorBidi"/>
                    <w:noProof/>
                    <w:kern w:val="2"/>
                    <w:sz w:val="24"/>
                    <w14:ligatures w14:val="standardContextual"/>
                  </w:rPr>
                  <w:tab/>
                </w:r>
                <w:r w:rsidRPr="00151F67">
                  <w:rPr>
                    <w:rStyle w:val="Hyperlink"/>
                    <w:rFonts w:ascii="Garamond" w:hAnsi="Garamond"/>
                    <w:noProof/>
                  </w:rPr>
                  <w:t xml:space="preserve">DAS </w:t>
                </w:r>
                <w:r w:rsidR="0069517B" w:rsidRPr="00151F67">
                  <w:rPr>
                    <w:rStyle w:val="Hyperlink"/>
                    <w:rFonts w:ascii="Garamond" w:hAnsi="Garamond"/>
                    <w:noProof/>
                  </w:rPr>
                  <w:t xml:space="preserve">CONDIÇÕES DE CONTRATAÇÃO </w:t>
                </w:r>
                <w:r w:rsidRPr="00151F67">
                  <w:rPr>
                    <w:rFonts w:ascii="Garamond" w:hAnsi="Garamond"/>
                    <w:noProof/>
                    <w:webHidden/>
                  </w:rPr>
                  <w:tab/>
                </w:r>
                <w:r w:rsidRPr="00151F67">
                  <w:rPr>
                    <w:rFonts w:ascii="Garamond" w:hAnsi="Garamond"/>
                    <w:noProof/>
                    <w:webHidden/>
                  </w:rPr>
                  <w:fldChar w:fldCharType="begin"/>
                </w:r>
                <w:r w:rsidRPr="00151F67">
                  <w:rPr>
                    <w:rFonts w:ascii="Garamond" w:hAnsi="Garamond"/>
                    <w:noProof/>
                    <w:webHidden/>
                  </w:rPr>
                  <w:instrText xml:space="preserve"> PAGEREF _Toc193207787 \h </w:instrText>
                </w:r>
                <w:r w:rsidRPr="00151F67">
                  <w:rPr>
                    <w:rFonts w:ascii="Garamond" w:hAnsi="Garamond"/>
                    <w:noProof/>
                    <w:webHidden/>
                  </w:rPr>
                </w:r>
                <w:r w:rsidRPr="00151F67">
                  <w:rPr>
                    <w:rFonts w:ascii="Garamond" w:hAnsi="Garamond"/>
                    <w:noProof/>
                    <w:webHidden/>
                  </w:rPr>
                  <w:fldChar w:fldCharType="separate"/>
                </w:r>
                <w:r w:rsidR="00550AB9">
                  <w:rPr>
                    <w:rFonts w:ascii="Garamond" w:hAnsi="Garamond"/>
                    <w:noProof/>
                    <w:webHidden/>
                  </w:rPr>
                  <w:t>16</w:t>
                </w:r>
                <w:r w:rsidRPr="00151F67">
                  <w:rPr>
                    <w:rFonts w:ascii="Garamond" w:hAnsi="Garamond"/>
                    <w:noProof/>
                    <w:webHidden/>
                  </w:rPr>
                  <w:fldChar w:fldCharType="end"/>
                </w:r>
              </w:hyperlink>
            </w:p>
            <w:p w14:paraId="130438FF" w14:textId="2F296B72" w:rsidR="00125F26" w:rsidRPr="00151F67" w:rsidRDefault="00125F26" w:rsidP="00125F26">
              <w:pPr>
                <w:tabs>
                  <w:tab w:val="left" w:pos="426"/>
                </w:tabs>
                <w:rPr>
                  <w:rFonts w:ascii="Garamond" w:hAnsi="Garamond"/>
                  <w:sz w:val="20"/>
                  <w:szCs w:val="20"/>
                </w:rPr>
              </w:pPr>
              <w:hyperlink w:anchor="_Toc193207787" w:history="1">
                <w:r w:rsidRPr="00151F67">
                  <w:rPr>
                    <w:rStyle w:val="Hyperlink"/>
                    <w:rFonts w:ascii="Garamond" w:hAnsi="Garamond"/>
                    <w:iCs/>
                    <w:noProof/>
                    <w:sz w:val="20"/>
                    <w:szCs w:val="20"/>
                  </w:rPr>
                  <w:t>12.</w:t>
                </w:r>
                <w:r w:rsidRPr="00151F67">
                  <w:rPr>
                    <w:rFonts w:ascii="Garamond" w:hAnsi="Garamond" w:cstheme="minorBidi"/>
                    <w:noProof/>
                    <w:kern w:val="2"/>
                    <w:sz w:val="20"/>
                    <w:szCs w:val="20"/>
                    <w14:ligatures w14:val="standardContextual"/>
                  </w:rPr>
                  <w:tab/>
                </w:r>
                <w:r w:rsidRPr="00151F67">
                  <w:rPr>
                    <w:rStyle w:val="Hyperlink"/>
                    <w:rFonts w:ascii="Garamond" w:hAnsi="Garamond"/>
                    <w:noProof/>
                    <w:sz w:val="20"/>
                    <w:szCs w:val="20"/>
                  </w:rPr>
                  <w:t>DAS DISPOSIÇÕES GERAIS ....................................................................................................................................................</w:t>
                </w:r>
                <w:r w:rsidRPr="00151F67">
                  <w:rPr>
                    <w:rFonts w:ascii="Garamond" w:hAnsi="Garamond"/>
                    <w:noProof/>
                    <w:webHidden/>
                    <w:sz w:val="20"/>
                    <w:szCs w:val="20"/>
                  </w:rPr>
                  <w:fldChar w:fldCharType="begin"/>
                </w:r>
                <w:r w:rsidRPr="00151F67">
                  <w:rPr>
                    <w:rFonts w:ascii="Garamond" w:hAnsi="Garamond"/>
                    <w:noProof/>
                    <w:webHidden/>
                    <w:sz w:val="20"/>
                    <w:szCs w:val="20"/>
                  </w:rPr>
                  <w:instrText xml:space="preserve"> PAGEREF _Toc193207787 \h </w:instrText>
                </w:r>
                <w:r w:rsidRPr="00151F67">
                  <w:rPr>
                    <w:rFonts w:ascii="Garamond" w:hAnsi="Garamond"/>
                    <w:noProof/>
                    <w:webHidden/>
                    <w:sz w:val="20"/>
                    <w:szCs w:val="20"/>
                  </w:rPr>
                </w:r>
                <w:r w:rsidRPr="00151F67">
                  <w:rPr>
                    <w:rFonts w:ascii="Garamond" w:hAnsi="Garamond"/>
                    <w:noProof/>
                    <w:webHidden/>
                    <w:sz w:val="20"/>
                    <w:szCs w:val="20"/>
                  </w:rPr>
                  <w:fldChar w:fldCharType="separate"/>
                </w:r>
                <w:r w:rsidR="00550AB9">
                  <w:rPr>
                    <w:rFonts w:ascii="Garamond" w:hAnsi="Garamond"/>
                    <w:noProof/>
                    <w:webHidden/>
                    <w:sz w:val="20"/>
                    <w:szCs w:val="20"/>
                  </w:rPr>
                  <w:t>16</w:t>
                </w:r>
                <w:r w:rsidRPr="00151F67">
                  <w:rPr>
                    <w:rFonts w:ascii="Garamond" w:hAnsi="Garamond"/>
                    <w:noProof/>
                    <w:webHidden/>
                    <w:sz w:val="20"/>
                    <w:szCs w:val="20"/>
                  </w:rPr>
                  <w:fldChar w:fldCharType="end"/>
                </w:r>
              </w:hyperlink>
            </w:p>
            <w:p w14:paraId="5226090D" w14:textId="46012D96" w:rsidR="00F84C5C" w:rsidRPr="00151F67" w:rsidRDefault="00F84C5C" w:rsidP="00F84C5C">
              <w:pPr>
                <w:pStyle w:val="Sumrio2"/>
                <w:tabs>
                  <w:tab w:val="left" w:pos="1100"/>
                  <w:tab w:val="right" w:leader="dot" w:pos="9628"/>
                </w:tabs>
                <w:spacing w:line="360" w:lineRule="auto"/>
                <w:rPr>
                  <w:rFonts w:ascii="Garamond" w:hAnsi="Garamond" w:cstheme="minorBidi"/>
                  <w:noProof/>
                  <w:kern w:val="2"/>
                  <w14:ligatures w14:val="standardContextual"/>
                </w:rPr>
              </w:pPr>
            </w:p>
            <w:p w14:paraId="52EDECB5" w14:textId="549FD0D0" w:rsidR="00F84C5C" w:rsidRPr="00151F67" w:rsidRDefault="00F84C5C" w:rsidP="00F84C5C">
              <w:pPr>
                <w:pStyle w:val="Sumrio2"/>
                <w:tabs>
                  <w:tab w:val="left" w:pos="1100"/>
                  <w:tab w:val="right" w:leader="dot" w:pos="9628"/>
                </w:tabs>
                <w:spacing w:line="360" w:lineRule="auto"/>
                <w:rPr>
                  <w:rFonts w:ascii="Garamond" w:hAnsi="Garamond" w:cstheme="minorBidi"/>
                  <w:noProof/>
                  <w:kern w:val="2"/>
                  <w14:ligatures w14:val="standardContextual"/>
                </w:rPr>
              </w:pPr>
            </w:p>
            <w:p w14:paraId="749E32A3" w14:textId="121AB09B" w:rsidR="00F84C5C" w:rsidRPr="00151F67" w:rsidRDefault="00F84C5C" w:rsidP="00F84C5C">
              <w:pPr>
                <w:pStyle w:val="Sumrio2"/>
                <w:tabs>
                  <w:tab w:val="left" w:pos="1100"/>
                  <w:tab w:val="right" w:leader="dot" w:pos="9628"/>
                </w:tabs>
                <w:spacing w:line="360" w:lineRule="auto"/>
                <w:rPr>
                  <w:rFonts w:ascii="Garamond" w:hAnsi="Garamond" w:cstheme="minorBidi"/>
                  <w:noProof/>
                  <w:kern w:val="2"/>
                  <w14:ligatures w14:val="standardContextual"/>
                </w:rPr>
              </w:pPr>
            </w:p>
            <w:p w14:paraId="527E90FB" w14:textId="24F5D326" w:rsidR="00F84C5C" w:rsidRPr="00151F67" w:rsidRDefault="00F84C5C" w:rsidP="00F84C5C">
              <w:pPr>
                <w:pStyle w:val="Sumrio2"/>
                <w:tabs>
                  <w:tab w:val="left" w:pos="880"/>
                  <w:tab w:val="right" w:leader="dot" w:pos="9628"/>
                </w:tabs>
                <w:spacing w:line="360" w:lineRule="auto"/>
                <w:rPr>
                  <w:rFonts w:ascii="Garamond" w:hAnsi="Garamond" w:cstheme="minorBidi"/>
                  <w:noProof/>
                  <w:kern w:val="2"/>
                  <w14:ligatures w14:val="standardContextual"/>
                </w:rPr>
              </w:pPr>
            </w:p>
            <w:p w14:paraId="39045D1C" w14:textId="05B20C0F" w:rsidR="00F84C5C" w:rsidRPr="00151F67" w:rsidRDefault="00F84C5C" w:rsidP="00F84C5C">
              <w:pPr>
                <w:pStyle w:val="Sumrio1"/>
                <w:spacing w:line="360" w:lineRule="auto"/>
                <w:rPr>
                  <w:rFonts w:ascii="Garamond" w:eastAsiaTheme="minorEastAsia" w:hAnsi="Garamond" w:cstheme="minorBidi"/>
                  <w:noProof/>
                  <w:kern w:val="2"/>
                  <w:sz w:val="24"/>
                  <w14:ligatures w14:val="standardContextual"/>
                </w:rPr>
              </w:pPr>
            </w:p>
            <w:p w14:paraId="56F8C360" w14:textId="135130D8" w:rsidR="005D43A0" w:rsidRPr="00151F67" w:rsidRDefault="009A2AEB" w:rsidP="00F84C5C">
              <w:pPr>
                <w:spacing w:line="360" w:lineRule="auto"/>
                <w:rPr>
                  <w:rFonts w:ascii="Garamond" w:hAnsi="Garamond"/>
                  <w:b/>
                  <w:bCs/>
                </w:rPr>
              </w:pPr>
              <w:r w:rsidRPr="00151F67">
                <w:rPr>
                  <w:rFonts w:ascii="Garamond" w:hAnsi="Garamond"/>
                  <w:b/>
                  <w:bCs/>
                </w:rPr>
                <w:fldChar w:fldCharType="end"/>
              </w:r>
            </w:p>
          </w:sdtContent>
        </w:sdt>
      </w:sdtContent>
    </w:sdt>
    <w:p w14:paraId="206C2912" w14:textId="77777777" w:rsidR="00355BB3" w:rsidRPr="00151F67" w:rsidRDefault="00355BB3" w:rsidP="000865CF">
      <w:pPr>
        <w:rPr>
          <w:rFonts w:ascii="Garamond" w:hAnsi="Garamond"/>
          <w:b/>
          <w:bCs/>
          <w:color w:val="5B5B5F"/>
        </w:rPr>
      </w:pPr>
      <w:r w:rsidRPr="00151F67">
        <w:rPr>
          <w:rFonts w:ascii="Garamond" w:hAnsi="Garamond"/>
          <w:b/>
          <w:bCs/>
          <w:color w:val="5B5B5F"/>
        </w:rPr>
        <w:br w:type="page"/>
      </w:r>
    </w:p>
    <w:p w14:paraId="314AA83C" w14:textId="77777777" w:rsidR="00940149" w:rsidRPr="00634332" w:rsidRDefault="00940149" w:rsidP="00940149">
      <w:pPr>
        <w:spacing w:line="276" w:lineRule="auto"/>
        <w:jc w:val="center"/>
        <w:rPr>
          <w:rFonts w:ascii="Garamond" w:hAnsi="Garamond" w:cs="Arial"/>
          <w:b/>
          <w:bCs/>
        </w:rPr>
      </w:pPr>
      <w:r w:rsidRPr="00634332">
        <w:rPr>
          <w:rFonts w:ascii="Garamond" w:hAnsi="Garamond" w:cs="Arial"/>
          <w:b/>
          <w:bCs/>
        </w:rPr>
        <w:lastRenderedPageBreak/>
        <w:t>EDITAL Nº 026/2026</w:t>
      </w:r>
    </w:p>
    <w:p w14:paraId="1824C364" w14:textId="77777777" w:rsidR="00940149" w:rsidRPr="00634332" w:rsidRDefault="00940149" w:rsidP="00940149">
      <w:pPr>
        <w:spacing w:line="276" w:lineRule="auto"/>
        <w:jc w:val="center"/>
        <w:rPr>
          <w:rFonts w:ascii="Garamond" w:hAnsi="Garamond" w:cs="Arial"/>
          <w:b/>
          <w:bCs/>
        </w:rPr>
      </w:pPr>
      <w:r w:rsidRPr="00634332">
        <w:rPr>
          <w:rFonts w:ascii="Garamond" w:hAnsi="Garamond"/>
          <w:b/>
          <w:bCs/>
        </w:rPr>
        <w:t>CONCORRÊNCIA ELETRÔNICA Nº 007/2026</w:t>
      </w:r>
    </w:p>
    <w:p w14:paraId="677AE01C" w14:textId="556892A4" w:rsidR="00A27267" w:rsidRPr="00634332" w:rsidRDefault="00940149" w:rsidP="00940149">
      <w:pPr>
        <w:spacing w:line="312" w:lineRule="auto"/>
        <w:jc w:val="center"/>
        <w:rPr>
          <w:rFonts w:ascii="Garamond" w:hAnsi="Garamond"/>
          <w:b/>
          <w:bCs/>
        </w:rPr>
      </w:pPr>
      <w:r w:rsidRPr="00634332">
        <w:rPr>
          <w:rFonts w:ascii="Garamond" w:hAnsi="Garamond" w:cs="Arial"/>
          <w:b/>
          <w:bCs/>
        </w:rPr>
        <w:t>PROCESSO ADMINISTRATIVO Nº 384/2026</w:t>
      </w:r>
    </w:p>
    <w:p w14:paraId="6FF48C01" w14:textId="77777777" w:rsidR="000865CF" w:rsidRPr="00151F67" w:rsidRDefault="000865CF" w:rsidP="000865CF">
      <w:pPr>
        <w:pStyle w:val="Nivel2"/>
        <w:numPr>
          <w:ilvl w:val="0"/>
          <w:numId w:val="0"/>
        </w:numPr>
        <w:spacing w:before="0" w:after="0"/>
        <w:ind w:firstLine="1134"/>
        <w:rPr>
          <w:rFonts w:ascii="Garamond" w:hAnsi="Garamond" w:cs="Tahoma"/>
          <w:sz w:val="24"/>
          <w:szCs w:val="24"/>
        </w:rPr>
      </w:pPr>
    </w:p>
    <w:p w14:paraId="13ABE98B" w14:textId="35FF2EC5" w:rsidR="000865CF" w:rsidRPr="00151F67" w:rsidRDefault="000865CF" w:rsidP="000865CF">
      <w:pPr>
        <w:spacing w:after="200" w:line="276" w:lineRule="auto"/>
        <w:jc w:val="both"/>
        <w:rPr>
          <w:rFonts w:ascii="Garamond" w:eastAsiaTheme="minorHAnsi" w:hAnsi="Garamond"/>
          <w:sz w:val="20"/>
          <w:szCs w:val="20"/>
          <w:lang w:eastAsia="en-US"/>
        </w:rPr>
      </w:pPr>
      <w:r w:rsidRPr="00151F67">
        <w:rPr>
          <w:rFonts w:ascii="Garamond" w:eastAsiaTheme="minorHAnsi" w:hAnsi="Garamond"/>
          <w:sz w:val="20"/>
          <w:szCs w:val="20"/>
          <w:lang w:eastAsia="en-US"/>
        </w:rPr>
        <w:t xml:space="preserve">O Município de </w:t>
      </w:r>
      <w:r w:rsidRPr="00151F67">
        <w:rPr>
          <w:rFonts w:ascii="Garamond" w:hAnsi="Garamond"/>
          <w:sz w:val="20"/>
          <w:szCs w:val="20"/>
        </w:rPr>
        <w:t>Cairu</w:t>
      </w:r>
      <w:r w:rsidRPr="00151F67">
        <w:rPr>
          <w:rFonts w:ascii="Garamond" w:eastAsiaTheme="minorHAnsi" w:hAnsi="Garamond"/>
          <w:sz w:val="20"/>
          <w:szCs w:val="20"/>
          <w:lang w:eastAsia="en-US"/>
        </w:rPr>
        <w:t xml:space="preserve">, por intermédio do </w:t>
      </w:r>
      <w:r w:rsidR="00283147" w:rsidRPr="00151F67">
        <w:rPr>
          <w:rFonts w:ascii="Garamond" w:eastAsiaTheme="minorHAnsi" w:hAnsi="Garamond"/>
          <w:sz w:val="20"/>
          <w:szCs w:val="20"/>
          <w:lang w:eastAsia="en-US"/>
        </w:rPr>
        <w:t>Agente de Contratação</w:t>
      </w:r>
      <w:r w:rsidRPr="00151F67">
        <w:rPr>
          <w:rFonts w:ascii="Garamond" w:eastAsiaTheme="minorHAnsi" w:hAnsi="Garamond"/>
          <w:sz w:val="20"/>
          <w:szCs w:val="20"/>
          <w:lang w:eastAsia="en-US"/>
        </w:rPr>
        <w:t xml:space="preserve">, designado pelo </w:t>
      </w:r>
      <w:r w:rsidR="00FB55EF" w:rsidRPr="00151F67">
        <w:rPr>
          <w:rFonts w:ascii="Garamond" w:eastAsiaTheme="minorHAnsi" w:hAnsi="Garamond"/>
          <w:sz w:val="20"/>
          <w:szCs w:val="20"/>
          <w:lang w:eastAsia="en-US"/>
        </w:rPr>
        <w:t xml:space="preserve">Decreto Municipal nº </w:t>
      </w:r>
      <w:r w:rsidR="00E1760C" w:rsidRPr="00151F67">
        <w:rPr>
          <w:rFonts w:ascii="Garamond" w:eastAsiaTheme="minorHAnsi" w:hAnsi="Garamond"/>
          <w:sz w:val="20"/>
          <w:szCs w:val="20"/>
          <w:lang w:eastAsia="en-US"/>
        </w:rPr>
        <w:t>3</w:t>
      </w:r>
      <w:r w:rsidR="00FB55EF" w:rsidRPr="00151F67">
        <w:rPr>
          <w:rFonts w:ascii="Garamond" w:eastAsiaTheme="minorHAnsi" w:hAnsi="Garamond"/>
          <w:sz w:val="20"/>
          <w:szCs w:val="20"/>
          <w:lang w:eastAsia="en-US"/>
        </w:rPr>
        <w:t>.</w:t>
      </w:r>
      <w:r w:rsidR="00E1760C" w:rsidRPr="00151F67">
        <w:rPr>
          <w:rFonts w:ascii="Garamond" w:eastAsiaTheme="minorHAnsi" w:hAnsi="Garamond"/>
          <w:sz w:val="20"/>
          <w:szCs w:val="20"/>
          <w:lang w:eastAsia="en-US"/>
        </w:rPr>
        <w:t>321</w:t>
      </w:r>
      <w:r w:rsidR="00FB55EF" w:rsidRPr="00151F67">
        <w:rPr>
          <w:rFonts w:ascii="Garamond" w:eastAsiaTheme="minorHAnsi" w:hAnsi="Garamond"/>
          <w:sz w:val="20"/>
          <w:szCs w:val="20"/>
          <w:lang w:eastAsia="en-US"/>
        </w:rPr>
        <w:t>, datado de 1</w:t>
      </w:r>
      <w:r w:rsidR="00E1760C" w:rsidRPr="00151F67">
        <w:rPr>
          <w:rFonts w:ascii="Garamond" w:eastAsiaTheme="minorHAnsi" w:hAnsi="Garamond"/>
          <w:sz w:val="20"/>
          <w:szCs w:val="20"/>
          <w:lang w:eastAsia="en-US"/>
        </w:rPr>
        <w:t>3</w:t>
      </w:r>
      <w:r w:rsidR="00FB55EF" w:rsidRPr="00151F67">
        <w:rPr>
          <w:rFonts w:ascii="Garamond" w:eastAsiaTheme="minorHAnsi" w:hAnsi="Garamond"/>
          <w:sz w:val="20"/>
          <w:szCs w:val="20"/>
          <w:lang w:eastAsia="en-US"/>
        </w:rPr>
        <w:t xml:space="preserve"> de </w:t>
      </w:r>
      <w:r w:rsidR="00E1760C" w:rsidRPr="00151F67">
        <w:rPr>
          <w:rFonts w:ascii="Garamond" w:eastAsiaTheme="minorHAnsi" w:hAnsi="Garamond"/>
          <w:sz w:val="20"/>
          <w:szCs w:val="20"/>
          <w:lang w:eastAsia="en-US"/>
        </w:rPr>
        <w:t>novemb</w:t>
      </w:r>
      <w:r w:rsidR="00FB55EF" w:rsidRPr="00151F67">
        <w:rPr>
          <w:rFonts w:ascii="Garamond" w:eastAsiaTheme="minorHAnsi" w:hAnsi="Garamond"/>
          <w:sz w:val="20"/>
          <w:szCs w:val="20"/>
          <w:lang w:eastAsia="en-US"/>
        </w:rPr>
        <w:t>ro de 202</w:t>
      </w:r>
      <w:r w:rsidR="00E1760C" w:rsidRPr="00151F67">
        <w:rPr>
          <w:rFonts w:ascii="Garamond" w:eastAsiaTheme="minorHAnsi" w:hAnsi="Garamond"/>
          <w:sz w:val="20"/>
          <w:szCs w:val="20"/>
          <w:lang w:eastAsia="en-US"/>
        </w:rPr>
        <w:t>5</w:t>
      </w:r>
      <w:r w:rsidR="00FB55EF" w:rsidRPr="00151F67">
        <w:rPr>
          <w:rFonts w:ascii="Garamond" w:eastAsiaTheme="minorHAnsi" w:hAnsi="Garamond"/>
          <w:sz w:val="20"/>
          <w:szCs w:val="20"/>
          <w:lang w:eastAsia="en-US"/>
        </w:rPr>
        <w:t xml:space="preserve">, </w:t>
      </w:r>
      <w:r w:rsidRPr="00151F67">
        <w:rPr>
          <w:rFonts w:ascii="Garamond" w:eastAsiaTheme="minorHAnsi" w:hAnsi="Garamond"/>
          <w:sz w:val="20"/>
          <w:szCs w:val="20"/>
          <w:lang w:eastAsia="en-US"/>
        </w:rPr>
        <w:t xml:space="preserve">realizará licitação, na modalidade </w:t>
      </w:r>
      <w:r w:rsidR="006B1FA1" w:rsidRPr="00151F67">
        <w:rPr>
          <w:rFonts w:ascii="Garamond" w:eastAsiaTheme="minorHAnsi" w:hAnsi="Garamond"/>
          <w:sz w:val="20"/>
          <w:szCs w:val="20"/>
          <w:lang w:eastAsia="en-US"/>
        </w:rPr>
        <w:t>CONCORRÊNCIA</w:t>
      </w:r>
      <w:r w:rsidRPr="00151F67">
        <w:rPr>
          <w:rFonts w:ascii="Garamond" w:eastAsiaTheme="minorHAnsi" w:hAnsi="Garamond"/>
          <w:sz w:val="20"/>
          <w:szCs w:val="20"/>
          <w:lang w:eastAsia="en-US"/>
        </w:rPr>
        <w:t xml:space="preserve">, na forma ELETRÔNICA, nos termos da </w:t>
      </w:r>
      <w:hyperlink r:id="rId17" w:history="1">
        <w:r w:rsidRPr="00151F67">
          <w:rPr>
            <w:rFonts w:ascii="Garamond" w:eastAsiaTheme="minorHAnsi" w:hAnsi="Garamond"/>
            <w:sz w:val="20"/>
            <w:szCs w:val="20"/>
            <w:lang w:eastAsia="en-US"/>
          </w:rPr>
          <w:t>Lei nº 14.133, de 1º de abril de 2021</w:t>
        </w:r>
      </w:hyperlink>
      <w:r w:rsidR="00283147" w:rsidRPr="00151F67">
        <w:rPr>
          <w:rFonts w:ascii="Garamond" w:eastAsiaTheme="minorHAnsi" w:hAnsi="Garamond"/>
          <w:sz w:val="20"/>
          <w:szCs w:val="20"/>
          <w:lang w:eastAsia="en-US"/>
        </w:rPr>
        <w:t xml:space="preserve"> </w:t>
      </w:r>
      <w:r w:rsidRPr="00151F67">
        <w:rPr>
          <w:rFonts w:ascii="Garamond" w:eastAsiaTheme="minorHAnsi" w:hAnsi="Garamond"/>
          <w:sz w:val="20"/>
          <w:szCs w:val="20"/>
          <w:lang w:eastAsia="en-US"/>
        </w:rPr>
        <w:t>e demais legislação aplicável e, ainda, de acordo com as condições estabelecidas neste Edital.</w:t>
      </w:r>
    </w:p>
    <w:p w14:paraId="20269992" w14:textId="55E22F0B" w:rsidR="00FF7028" w:rsidRPr="00151F67" w:rsidRDefault="003C7A23" w:rsidP="00F2140A">
      <w:pPr>
        <w:pStyle w:val="Nivel01"/>
      </w:pPr>
      <w:bookmarkStart w:id="6" w:name="_Toc157784617"/>
      <w:bookmarkStart w:id="7" w:name="_Toc157785599"/>
      <w:bookmarkStart w:id="8" w:name="_Toc193207775"/>
      <w:r w:rsidRPr="00151F67">
        <w:t>DO OBJETO</w:t>
      </w:r>
      <w:bookmarkEnd w:id="6"/>
      <w:bookmarkEnd w:id="7"/>
      <w:bookmarkEnd w:id="8"/>
    </w:p>
    <w:p w14:paraId="64B02894" w14:textId="5CD6369D" w:rsidR="00D243B4" w:rsidRPr="00C1433B" w:rsidRDefault="00FF7028" w:rsidP="00F2140A">
      <w:pPr>
        <w:pStyle w:val="Nvel1-SemNum"/>
        <w:rPr>
          <w:color w:val="auto"/>
        </w:rPr>
      </w:pPr>
      <w:r w:rsidRPr="00D243B4">
        <w:rPr>
          <w:color w:val="auto"/>
        </w:rPr>
        <w:t xml:space="preserve">O </w:t>
      </w:r>
      <w:r w:rsidRPr="00C1433B">
        <w:rPr>
          <w:color w:val="auto"/>
        </w:rPr>
        <w:t xml:space="preserve">objeto da presente licitação é a </w:t>
      </w:r>
      <w:r w:rsidR="00E820A7" w:rsidRPr="00C1433B">
        <w:rPr>
          <w:color w:val="auto"/>
        </w:rPr>
        <w:t>contratação de empresa especializada para a prestação de serviços de gerenciamento e execução dos serviços de gestão plena do Sistema de Iluminação Pública, gerenciamento e manutenção do Sistema Elétrico dos Prédios Públicos do Município de Cairu/BA incluindo a execução de Eventos Decorativos de avenidas, praças Públicas e Prédios Públicos, conforme condições, especificações e quantitativos estabelecidos neste instrumento, atendendo às necessidades da Secretaria Municipal de Ordem Pública do Município de Cairu, Estado da Bahia</w:t>
      </w:r>
      <w:r w:rsidR="00D243B4" w:rsidRPr="00C1433B">
        <w:rPr>
          <w:color w:val="auto"/>
        </w:rPr>
        <w:t>.</w:t>
      </w:r>
    </w:p>
    <w:p w14:paraId="741F3029" w14:textId="25E1CF7B" w:rsidR="003C7A23" w:rsidRPr="00151F67" w:rsidRDefault="003C7A23" w:rsidP="00F2140A">
      <w:pPr>
        <w:pStyle w:val="Nivel01"/>
      </w:pPr>
      <w:bookmarkStart w:id="9" w:name="_Toc157784618"/>
      <w:bookmarkStart w:id="10" w:name="_Toc157785600"/>
      <w:bookmarkStart w:id="11" w:name="_Toc193207776"/>
      <w:r w:rsidRPr="00151F67">
        <w:t>DA PARTICIPAÇÃO NA LICITAÇÃO</w:t>
      </w:r>
      <w:bookmarkEnd w:id="9"/>
      <w:bookmarkEnd w:id="10"/>
      <w:bookmarkEnd w:id="11"/>
    </w:p>
    <w:p w14:paraId="50197420" w14:textId="77777777" w:rsidR="00076BB9" w:rsidRPr="00151F67" w:rsidRDefault="00076BB9" w:rsidP="00042378">
      <w:pPr>
        <w:pStyle w:val="Nivel2"/>
        <w:tabs>
          <w:tab w:val="left" w:pos="567"/>
        </w:tabs>
        <w:spacing w:before="0" w:after="0"/>
        <w:ind w:left="0" w:firstLine="0"/>
        <w:rPr>
          <w:rFonts w:ascii="Garamond" w:hAnsi="Garamond"/>
          <w:color w:val="auto"/>
        </w:rPr>
      </w:pPr>
      <w:bookmarkStart w:id="12" w:name="_Hlk135302270"/>
      <w:r w:rsidRPr="00151F67">
        <w:rPr>
          <w:rFonts w:ascii="Garamond" w:hAnsi="Garamond"/>
          <w:b/>
          <w:bCs/>
        </w:rPr>
        <w:t>Poderão participar deste Certame</w:t>
      </w:r>
      <w:r w:rsidRPr="00151F67">
        <w:rPr>
          <w:rFonts w:ascii="Garamond" w:hAnsi="Garamond"/>
        </w:rPr>
        <w:t xml:space="preserve"> os interessados que estiverem previamente credenciados no </w:t>
      </w:r>
      <w:r w:rsidRPr="00151F67">
        <w:rPr>
          <w:rFonts w:ascii="Garamond" w:hAnsi="Garamond"/>
          <w:color w:val="auto"/>
        </w:rPr>
        <w:t>Sistema de Compras do Licitanet (</w:t>
      </w:r>
      <w:hyperlink r:id="rId18" w:history="1">
        <w:r w:rsidRPr="00151F67">
          <w:rPr>
            <w:rStyle w:val="Hyperlink"/>
            <w:rFonts w:ascii="Garamond" w:hAnsi="Garamond"/>
            <w:color w:val="auto"/>
          </w:rPr>
          <w:t>www.licitanet.com.br</w:t>
        </w:r>
      </w:hyperlink>
      <w:r w:rsidRPr="00151F67">
        <w:rPr>
          <w:rFonts w:ascii="Garamond" w:hAnsi="Garamond"/>
          <w:color w:val="auto"/>
        </w:rPr>
        <w:t>)</w:t>
      </w:r>
      <w:bookmarkEnd w:id="12"/>
      <w:r w:rsidRPr="00151F67">
        <w:rPr>
          <w:rFonts w:ascii="Garamond" w:hAnsi="Garamond"/>
          <w:color w:val="auto"/>
        </w:rPr>
        <w:t>.</w:t>
      </w:r>
    </w:p>
    <w:p w14:paraId="7B88DCF1" w14:textId="77777777" w:rsidR="00076BB9" w:rsidRPr="00151F67" w:rsidRDefault="00076BB9" w:rsidP="00042378">
      <w:pPr>
        <w:pStyle w:val="Nivel2"/>
        <w:tabs>
          <w:tab w:val="left" w:pos="567"/>
        </w:tabs>
        <w:spacing w:before="0" w:after="0"/>
        <w:ind w:left="0" w:firstLine="0"/>
        <w:rPr>
          <w:rFonts w:ascii="Garamond" w:hAnsi="Garamond"/>
        </w:rPr>
      </w:pPr>
      <w:r w:rsidRPr="00151F67">
        <w:rPr>
          <w:rFonts w:ascii="Garamond" w:hAnsi="Garamond"/>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C910A47" w14:textId="77777777" w:rsidR="00076BB9" w:rsidRPr="00151F67" w:rsidRDefault="00076BB9" w:rsidP="00042378">
      <w:pPr>
        <w:pStyle w:val="Nivel2"/>
        <w:tabs>
          <w:tab w:val="left" w:pos="567"/>
        </w:tabs>
        <w:spacing w:before="0" w:after="0"/>
        <w:ind w:left="0" w:firstLine="0"/>
        <w:rPr>
          <w:rFonts w:ascii="Garamond" w:hAnsi="Garamond"/>
        </w:rPr>
      </w:pPr>
      <w:r w:rsidRPr="00151F67">
        <w:rPr>
          <w:rFonts w:ascii="Garamond" w:hAnsi="Garamond"/>
        </w:rPr>
        <w:t xml:space="preserve">É de responsabilidade do cadastrado conferir a exatidão dos seus dados </w:t>
      </w:r>
      <w:r w:rsidRPr="00151F67">
        <w:rPr>
          <w:rFonts w:ascii="Garamond" w:hAnsi="Garamond"/>
          <w:color w:val="auto"/>
        </w:rPr>
        <w:t xml:space="preserve">cadastrais nos Sistemas relacionados no </w:t>
      </w:r>
      <w:r w:rsidRPr="00151F67">
        <w:rPr>
          <w:rFonts w:ascii="Garamond" w:hAnsi="Garamond"/>
        </w:rPr>
        <w:t>item anterior e mantê-los atualizados junto aos órgãos responsáveis pela informação, devendo proceder, imediatamente, à correção ou à alteração dos registros tão logo identifique incorreção ou aqueles se tornem desatualizados.</w:t>
      </w:r>
    </w:p>
    <w:p w14:paraId="73442207" w14:textId="77777777" w:rsidR="00076BB9" w:rsidRPr="00151F67" w:rsidRDefault="00076BB9" w:rsidP="00042378">
      <w:pPr>
        <w:pStyle w:val="Nivel2"/>
        <w:tabs>
          <w:tab w:val="left" w:pos="567"/>
        </w:tabs>
        <w:spacing w:before="0" w:after="0"/>
        <w:ind w:left="0" w:firstLine="0"/>
        <w:rPr>
          <w:rFonts w:ascii="Garamond" w:hAnsi="Garamond"/>
        </w:rPr>
      </w:pPr>
      <w:r w:rsidRPr="00151F67">
        <w:rPr>
          <w:rFonts w:ascii="Garamond" w:hAnsi="Garamond"/>
        </w:rPr>
        <w:t xml:space="preserve">A não observância do disposto no item anterior poderá ensejar </w:t>
      </w:r>
      <w:r w:rsidRPr="00151F67">
        <w:rPr>
          <w:rFonts w:ascii="Garamond" w:hAnsi="Garamond"/>
          <w:b/>
          <w:bCs/>
        </w:rPr>
        <w:t>desclassificação</w:t>
      </w:r>
      <w:r w:rsidRPr="00151F67">
        <w:rPr>
          <w:rFonts w:ascii="Garamond" w:hAnsi="Garamond"/>
        </w:rPr>
        <w:t xml:space="preserve"> no momento da habilitação.</w:t>
      </w:r>
    </w:p>
    <w:p w14:paraId="17DA5763" w14:textId="08BA5D0A" w:rsidR="00076BB9" w:rsidRPr="00151F67" w:rsidRDefault="00076BB9" w:rsidP="00042378">
      <w:pPr>
        <w:pStyle w:val="Nivel2"/>
        <w:tabs>
          <w:tab w:val="left" w:pos="567"/>
        </w:tabs>
        <w:spacing w:before="0" w:after="0"/>
        <w:ind w:left="0" w:firstLine="0"/>
        <w:rPr>
          <w:rFonts w:ascii="Garamond" w:eastAsia="Times New Roman" w:hAnsi="Garamond"/>
          <w:color w:val="auto"/>
        </w:rPr>
      </w:pPr>
      <w:bookmarkStart w:id="13" w:name="_Toc135469195"/>
      <w:bookmarkStart w:id="14" w:name="_Ref161265663"/>
      <w:bookmarkEnd w:id="13"/>
      <w:r w:rsidRPr="00151F67">
        <w:rPr>
          <w:rFonts w:ascii="Garamond" w:hAnsi="Garamond"/>
          <w:color w:val="auto"/>
        </w:rPr>
        <w:t xml:space="preserve">Será </w:t>
      </w:r>
      <w:r w:rsidRPr="00151F67">
        <w:rPr>
          <w:rFonts w:ascii="Garamond" w:hAnsi="Garamond"/>
        </w:rPr>
        <w:t>concedido</w:t>
      </w:r>
      <w:r w:rsidRPr="00151F67">
        <w:rPr>
          <w:rFonts w:ascii="Garamond" w:hAnsi="Garamond"/>
          <w:color w:val="auto"/>
        </w:rPr>
        <w:t xml:space="preserve"> tratamento favorecido para as microempresas e empresas de pequeno porte, nos limites previstos da </w:t>
      </w:r>
      <w:hyperlink r:id="rId19" w:history="1">
        <w:r w:rsidRPr="00151F67">
          <w:rPr>
            <w:rStyle w:val="Hyperlink"/>
            <w:rFonts w:ascii="Garamond" w:hAnsi="Garamond"/>
          </w:rPr>
          <w:t>Lei Complementar nº 123, de 2006</w:t>
        </w:r>
      </w:hyperlink>
      <w:r w:rsidRPr="00151F67">
        <w:rPr>
          <w:rFonts w:ascii="Garamond" w:hAnsi="Garamond"/>
          <w:color w:val="auto"/>
        </w:rPr>
        <w:t xml:space="preserve"> e do Decreto n.º 8.538, de 2015.</w:t>
      </w:r>
      <w:bookmarkEnd w:id="14"/>
    </w:p>
    <w:p w14:paraId="2E5739B9" w14:textId="77777777" w:rsidR="00076BB9" w:rsidRPr="00151F67" w:rsidRDefault="00076BB9" w:rsidP="009E1C47">
      <w:pPr>
        <w:pStyle w:val="Nivel2"/>
        <w:spacing w:before="60" w:after="0"/>
        <w:ind w:left="0" w:firstLine="0"/>
        <w:rPr>
          <w:rFonts w:ascii="Garamond" w:hAnsi="Garamond"/>
          <w:b/>
          <w:bCs/>
        </w:rPr>
      </w:pPr>
      <w:bookmarkStart w:id="15" w:name="_Ref117000692"/>
      <w:r w:rsidRPr="00151F67">
        <w:rPr>
          <w:rFonts w:ascii="Garamond" w:hAnsi="Garamond"/>
          <w:b/>
          <w:bCs/>
        </w:rPr>
        <w:t>Não poderão disputar esta licitação:</w:t>
      </w:r>
      <w:bookmarkEnd w:id="15"/>
    </w:p>
    <w:p w14:paraId="634E2FFE" w14:textId="77777777" w:rsidR="00076BB9" w:rsidRPr="00151F67" w:rsidRDefault="00076BB9" w:rsidP="00076BB9">
      <w:pPr>
        <w:pStyle w:val="Nivel3"/>
        <w:spacing w:before="0" w:after="0"/>
        <w:ind w:left="284" w:firstLine="0"/>
        <w:rPr>
          <w:rFonts w:ascii="Garamond" w:hAnsi="Garamond"/>
        </w:rPr>
      </w:pPr>
      <w:bookmarkStart w:id="16" w:name="_Ref113883338"/>
      <w:r w:rsidRPr="00151F67">
        <w:rPr>
          <w:rFonts w:ascii="Garamond" w:hAnsi="Garamond"/>
        </w:rPr>
        <w:t>aquele que não atenda às condições deste Edital e seu(s) anexo(s);</w:t>
      </w:r>
    </w:p>
    <w:p w14:paraId="49940F8B" w14:textId="7E005221" w:rsidR="00076BB9" w:rsidRPr="00151F67" w:rsidRDefault="00076BB9" w:rsidP="00076BB9">
      <w:pPr>
        <w:pStyle w:val="Nivel3"/>
        <w:spacing w:before="0" w:after="0"/>
        <w:ind w:left="284" w:firstLine="0"/>
        <w:rPr>
          <w:rFonts w:ascii="Garamond" w:hAnsi="Garamond"/>
        </w:rPr>
      </w:pPr>
      <w:bookmarkStart w:id="17" w:name="_Ref114659912"/>
      <w:r w:rsidRPr="00151F67">
        <w:rPr>
          <w:rFonts w:ascii="Garamond" w:hAnsi="Garamond"/>
        </w:rPr>
        <w:t xml:space="preserve">autor do anteprojeto, do </w:t>
      </w:r>
      <w:r w:rsidR="00A65A43">
        <w:rPr>
          <w:rFonts w:ascii="Garamond" w:hAnsi="Garamond"/>
        </w:rPr>
        <w:t>Termo de Referência</w:t>
      </w:r>
      <w:r w:rsidRPr="00151F67">
        <w:rPr>
          <w:rFonts w:ascii="Garamond" w:hAnsi="Garamond"/>
        </w:rPr>
        <w:t xml:space="preserve"> ou do projeto executivo, pessoa física ou jurídica, quando a licitação versar sobre serviços ou fornecimento de bens a ele relacionados;</w:t>
      </w:r>
      <w:bookmarkEnd w:id="16"/>
      <w:bookmarkEnd w:id="17"/>
    </w:p>
    <w:p w14:paraId="50253364" w14:textId="75495EC9" w:rsidR="00076BB9" w:rsidRPr="00151F67" w:rsidRDefault="00076BB9" w:rsidP="00076BB9">
      <w:pPr>
        <w:pStyle w:val="Nivel3"/>
        <w:spacing w:before="0" w:after="0"/>
        <w:ind w:left="284" w:firstLine="0"/>
        <w:rPr>
          <w:rFonts w:ascii="Garamond" w:hAnsi="Garamond"/>
        </w:rPr>
      </w:pPr>
      <w:bookmarkStart w:id="18" w:name="_Ref114659913"/>
      <w:bookmarkStart w:id="19" w:name="_Ref113883339"/>
      <w:r w:rsidRPr="00151F67">
        <w:rPr>
          <w:rFonts w:ascii="Garamond" w:hAnsi="Garamond"/>
        </w:rPr>
        <w:t xml:space="preserve">empresa, isoladamente ou em consórcio, responsável pela elaboração do </w:t>
      </w:r>
      <w:r w:rsidR="00A65A43">
        <w:rPr>
          <w:rFonts w:ascii="Garamond" w:hAnsi="Garamond"/>
        </w:rPr>
        <w:t>Termo de Referência</w:t>
      </w:r>
      <w:r w:rsidRPr="00151F67">
        <w:rPr>
          <w:rFonts w:ascii="Garamond" w:hAnsi="Garamond"/>
        </w:rPr>
        <w:t xml:space="preserve">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151F67">
        <w:rPr>
          <w:rFonts w:ascii="Garamond" w:hAnsi="Garamond"/>
        </w:rPr>
        <w:t xml:space="preserve"> </w:t>
      </w:r>
      <w:bookmarkEnd w:id="19"/>
    </w:p>
    <w:p w14:paraId="3E3172BF" w14:textId="77777777" w:rsidR="00076BB9" w:rsidRPr="00151F67" w:rsidRDefault="00076BB9" w:rsidP="00076BB9">
      <w:pPr>
        <w:pStyle w:val="Nivel3"/>
        <w:spacing w:before="0" w:after="0"/>
        <w:ind w:left="284" w:firstLine="0"/>
        <w:rPr>
          <w:rFonts w:ascii="Garamond" w:hAnsi="Garamond"/>
        </w:rPr>
      </w:pPr>
      <w:bookmarkStart w:id="20" w:name="_Ref113883003"/>
      <w:r w:rsidRPr="00151F67">
        <w:rPr>
          <w:rFonts w:ascii="Garamond" w:hAnsi="Garamond"/>
        </w:rPr>
        <w:t>pessoa física ou jurídica que se encontre, ao tempo da licitação, impossibilitada de participar da licitação em decorrência de sanção que lhe foi imposta;</w:t>
      </w:r>
      <w:bookmarkEnd w:id="20"/>
    </w:p>
    <w:p w14:paraId="0A0BE70D" w14:textId="77777777" w:rsidR="00076BB9" w:rsidRPr="00151F67" w:rsidRDefault="00076BB9" w:rsidP="00076BB9">
      <w:pPr>
        <w:pStyle w:val="Nivel3"/>
        <w:spacing w:before="0" w:after="0"/>
        <w:ind w:left="284" w:firstLine="0"/>
        <w:rPr>
          <w:rFonts w:ascii="Garamond" w:hAnsi="Garamond"/>
        </w:rPr>
      </w:pPr>
      <w:r w:rsidRPr="00151F67">
        <w:rPr>
          <w:rFonts w:ascii="Garamond" w:hAnsi="Garamond"/>
        </w:rPr>
        <w:t>aquele que mantenha vínculo de natureza técnica, comercial, econômica, financeira, trabalhista ou civil com dirigente do órgão ou entidade contratante ou com agente público que desempenhe função na presente licitação ou atue na fiscalização ou na gestão do contrato oriundo deste certame, ou que deles seja cônjuge, companheiro ou parente em linha reta, colateral ou por afinidade, até o terceiro grau;</w:t>
      </w:r>
    </w:p>
    <w:p w14:paraId="05AB9327" w14:textId="77777777" w:rsidR="00076BB9" w:rsidRPr="00151F67" w:rsidRDefault="00076BB9" w:rsidP="00076BB9">
      <w:pPr>
        <w:pStyle w:val="Nivel3"/>
        <w:spacing w:before="0" w:after="0"/>
        <w:ind w:left="284" w:firstLine="0"/>
        <w:rPr>
          <w:rFonts w:ascii="Garamond" w:hAnsi="Garamond"/>
        </w:rPr>
      </w:pPr>
      <w:bookmarkStart w:id="21" w:name="_Ref113883579"/>
      <w:r w:rsidRPr="00151F67">
        <w:rPr>
          <w:rFonts w:ascii="Garamond" w:hAnsi="Garamond"/>
        </w:rPr>
        <w:t>empresas controladoras, controladas ou coligadas, nos termos da Lei nº 6.404, de 15 de dezembro de 1976, concorrendo entre si;</w:t>
      </w:r>
      <w:bookmarkEnd w:id="21"/>
    </w:p>
    <w:p w14:paraId="2238DFD7" w14:textId="77777777" w:rsidR="00076BB9" w:rsidRPr="00151F67" w:rsidRDefault="00076BB9" w:rsidP="00076BB9">
      <w:pPr>
        <w:pStyle w:val="Nivel3"/>
        <w:spacing w:before="0" w:after="0"/>
        <w:ind w:left="284" w:firstLine="0"/>
        <w:rPr>
          <w:rFonts w:ascii="Garamond" w:hAnsi="Garamond"/>
        </w:rPr>
      </w:pPr>
      <w:r w:rsidRPr="00151F67">
        <w:rPr>
          <w:rFonts w:ascii="Garamond" w:hAnsi="Garamond"/>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AEFF612" w14:textId="77777777" w:rsidR="00076BB9" w:rsidRPr="00151F67" w:rsidRDefault="00076BB9" w:rsidP="00076BB9">
      <w:pPr>
        <w:pStyle w:val="Nivel3"/>
        <w:spacing w:before="0" w:after="0"/>
        <w:ind w:left="284" w:firstLine="0"/>
        <w:rPr>
          <w:rFonts w:ascii="Garamond" w:hAnsi="Garamond"/>
        </w:rPr>
      </w:pPr>
      <w:bookmarkStart w:id="22" w:name="_Ref113962336"/>
      <w:r w:rsidRPr="00151F67">
        <w:rPr>
          <w:rFonts w:ascii="Garamond" w:hAnsi="Garamond"/>
        </w:rPr>
        <w:t>agente público do órgão ou entidade licitante;</w:t>
      </w:r>
      <w:bookmarkEnd w:id="22"/>
    </w:p>
    <w:p w14:paraId="62C00EDE" w14:textId="77777777" w:rsidR="00076BB9" w:rsidRPr="00151F67" w:rsidRDefault="00076BB9" w:rsidP="00076BB9">
      <w:pPr>
        <w:pStyle w:val="Nivel3"/>
        <w:spacing w:before="0" w:after="0"/>
        <w:ind w:left="284" w:firstLine="0"/>
        <w:rPr>
          <w:rFonts w:ascii="Garamond" w:hAnsi="Garamond"/>
        </w:rPr>
      </w:pPr>
      <w:r w:rsidRPr="00151F67">
        <w:rPr>
          <w:rFonts w:ascii="Garamond" w:hAnsi="Garamond"/>
        </w:rPr>
        <w:t>Organizações da Sociedade Civil de Interesse Público - OSCIP, atuando nessa condição;</w:t>
      </w:r>
    </w:p>
    <w:p w14:paraId="44EBB404" w14:textId="77777777" w:rsidR="00CA6D7F" w:rsidRPr="00151F67" w:rsidRDefault="00CA6D7F" w:rsidP="00CA6D7F">
      <w:pPr>
        <w:pStyle w:val="Nivel3"/>
        <w:tabs>
          <w:tab w:val="left" w:pos="993"/>
        </w:tabs>
        <w:spacing w:before="0" w:after="0"/>
        <w:ind w:left="284" w:firstLine="0"/>
        <w:rPr>
          <w:rFonts w:ascii="Garamond" w:hAnsi="Garamond"/>
        </w:rPr>
      </w:pPr>
      <w:r w:rsidRPr="00151F67">
        <w:rPr>
          <w:rFonts w:ascii="Garamond" w:hAnsi="Garamond"/>
          <w:highlight w:val="yellow"/>
        </w:rPr>
        <w:t>A licitante que não apresente Garantia de proposta exigida no item 3.2.1 deste edital</w:t>
      </w:r>
      <w:r w:rsidRPr="00151F67">
        <w:rPr>
          <w:rFonts w:ascii="Garamond" w:hAnsi="Garamond"/>
        </w:rPr>
        <w:t>.</w:t>
      </w:r>
    </w:p>
    <w:p w14:paraId="4E19C813" w14:textId="5EE4ED76" w:rsidR="005F732C" w:rsidRPr="00151F67" w:rsidRDefault="00076BB9" w:rsidP="00702B5A">
      <w:pPr>
        <w:pStyle w:val="Nivel2"/>
        <w:tabs>
          <w:tab w:val="left" w:pos="567"/>
        </w:tabs>
        <w:spacing w:before="60" w:after="0"/>
        <w:ind w:left="0" w:firstLine="0"/>
        <w:rPr>
          <w:rFonts w:ascii="Garamond" w:hAnsi="Garamond"/>
        </w:rPr>
      </w:pPr>
      <w:r w:rsidRPr="00151F67">
        <w:rPr>
          <w:rFonts w:ascii="Garamond" w:hAnsi="Garamond"/>
        </w:rPr>
        <w:lastRenderedPageBreak/>
        <w:t xml:space="preserve">O impedimento de que trata o item </w:t>
      </w:r>
      <w:r w:rsidRPr="00151F67">
        <w:rPr>
          <w:rFonts w:ascii="Garamond" w:hAnsi="Garamond"/>
        </w:rPr>
        <w:fldChar w:fldCharType="begin"/>
      </w:r>
      <w:r w:rsidRPr="00151F67">
        <w:rPr>
          <w:rFonts w:ascii="Garamond" w:hAnsi="Garamond"/>
        </w:rPr>
        <w:instrText xml:space="preserve"> REF _Ref113883003 \r \h  \* MERGEFORMAT </w:instrText>
      </w:r>
      <w:r w:rsidRPr="00151F67">
        <w:rPr>
          <w:rFonts w:ascii="Garamond" w:hAnsi="Garamond"/>
        </w:rPr>
      </w:r>
      <w:r w:rsidRPr="00151F67">
        <w:rPr>
          <w:rFonts w:ascii="Garamond" w:hAnsi="Garamond"/>
        </w:rPr>
        <w:fldChar w:fldCharType="separate"/>
      </w:r>
      <w:r w:rsidR="00550AB9">
        <w:rPr>
          <w:rFonts w:ascii="Garamond" w:hAnsi="Garamond"/>
        </w:rPr>
        <w:t>2.6.4</w:t>
      </w:r>
      <w:r w:rsidRPr="00151F67">
        <w:rPr>
          <w:rFonts w:ascii="Garamond" w:hAnsi="Garamond"/>
        </w:rPr>
        <w:fldChar w:fldCharType="end"/>
      </w:r>
      <w:r w:rsidRPr="00151F67">
        <w:rPr>
          <w:rFonts w:ascii="Garamond" w:hAnsi="Garamond"/>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23" w:name="art14§2"/>
      <w:bookmarkEnd w:id="23"/>
    </w:p>
    <w:p w14:paraId="0FB4FE2D" w14:textId="5A79EFD2" w:rsidR="00076BB9" w:rsidRPr="00151F67" w:rsidRDefault="00076BB9" w:rsidP="00702B5A">
      <w:pPr>
        <w:pStyle w:val="Nivel2"/>
        <w:tabs>
          <w:tab w:val="left" w:pos="567"/>
        </w:tabs>
        <w:spacing w:before="0" w:after="0"/>
        <w:ind w:left="0" w:firstLine="0"/>
        <w:rPr>
          <w:rFonts w:ascii="Garamond" w:hAnsi="Garamond"/>
        </w:rPr>
      </w:pPr>
      <w:r w:rsidRPr="00151F67">
        <w:rPr>
          <w:rFonts w:ascii="Garamond" w:hAnsi="Garamond"/>
        </w:rPr>
        <w:t xml:space="preserve">A critério da Administração e exclusivamente a seu serviço, o autor dos projetos e a empresa a que se referem os itens </w:t>
      </w:r>
      <w:r w:rsidRPr="00151F67">
        <w:rPr>
          <w:rFonts w:ascii="Garamond" w:hAnsi="Garamond"/>
        </w:rPr>
        <w:fldChar w:fldCharType="begin"/>
      </w:r>
      <w:r w:rsidRPr="00151F67">
        <w:rPr>
          <w:rFonts w:ascii="Garamond" w:hAnsi="Garamond"/>
        </w:rPr>
        <w:instrText xml:space="preserve"> REF _Ref114659912 \r \h  \* MERGEFORMAT </w:instrText>
      </w:r>
      <w:r w:rsidRPr="00151F67">
        <w:rPr>
          <w:rFonts w:ascii="Garamond" w:hAnsi="Garamond"/>
        </w:rPr>
      </w:r>
      <w:r w:rsidRPr="00151F67">
        <w:rPr>
          <w:rFonts w:ascii="Garamond" w:hAnsi="Garamond"/>
        </w:rPr>
        <w:fldChar w:fldCharType="separate"/>
      </w:r>
      <w:r w:rsidR="00550AB9">
        <w:rPr>
          <w:rFonts w:ascii="Garamond" w:hAnsi="Garamond"/>
        </w:rPr>
        <w:t>2.6.2</w:t>
      </w:r>
      <w:r w:rsidRPr="00151F67">
        <w:rPr>
          <w:rFonts w:ascii="Garamond" w:hAnsi="Garamond"/>
        </w:rPr>
        <w:fldChar w:fldCharType="end"/>
      </w:r>
      <w:r w:rsidRPr="00151F67">
        <w:rPr>
          <w:rFonts w:ascii="Garamond" w:hAnsi="Garamond"/>
        </w:rPr>
        <w:t xml:space="preserve"> e </w:t>
      </w:r>
      <w:r w:rsidRPr="00151F67">
        <w:rPr>
          <w:rFonts w:ascii="Garamond" w:hAnsi="Garamond"/>
        </w:rPr>
        <w:fldChar w:fldCharType="begin"/>
      </w:r>
      <w:r w:rsidRPr="00151F67">
        <w:rPr>
          <w:rFonts w:ascii="Garamond" w:hAnsi="Garamond"/>
        </w:rPr>
        <w:instrText xml:space="preserve"> REF _Ref114659913 \r \h  \* MERGEFORMAT </w:instrText>
      </w:r>
      <w:r w:rsidRPr="00151F67">
        <w:rPr>
          <w:rFonts w:ascii="Garamond" w:hAnsi="Garamond"/>
        </w:rPr>
      </w:r>
      <w:r w:rsidRPr="00151F67">
        <w:rPr>
          <w:rFonts w:ascii="Garamond" w:hAnsi="Garamond"/>
        </w:rPr>
        <w:fldChar w:fldCharType="separate"/>
      </w:r>
      <w:r w:rsidR="00550AB9">
        <w:rPr>
          <w:rFonts w:ascii="Garamond" w:hAnsi="Garamond"/>
        </w:rPr>
        <w:t>2.6.3</w:t>
      </w:r>
      <w:r w:rsidRPr="00151F67">
        <w:rPr>
          <w:rFonts w:ascii="Garamond" w:hAnsi="Garamond"/>
        </w:rPr>
        <w:fldChar w:fldCharType="end"/>
      </w:r>
      <w:r w:rsidRPr="00151F67">
        <w:rPr>
          <w:rFonts w:ascii="Garamond" w:hAnsi="Garamond"/>
        </w:rPr>
        <w:t xml:space="preserve"> poderão participar no apoio das atividades de planejamento da contratação, de execução da licitação ou de gestão do contrato, desde que sob supervisão exclusiva de agentes públicos do órgão ou entidade.</w:t>
      </w:r>
    </w:p>
    <w:p w14:paraId="2D87C3BD" w14:textId="77777777" w:rsidR="00076BB9" w:rsidRPr="00151F67" w:rsidRDefault="00076BB9" w:rsidP="00702B5A">
      <w:pPr>
        <w:pStyle w:val="Nivel2"/>
        <w:tabs>
          <w:tab w:val="left" w:pos="567"/>
        </w:tabs>
        <w:spacing w:before="0" w:after="0"/>
        <w:ind w:left="0" w:firstLine="0"/>
        <w:rPr>
          <w:rFonts w:ascii="Garamond" w:hAnsi="Garamond"/>
        </w:rPr>
      </w:pPr>
      <w:bookmarkStart w:id="24" w:name="art14§3"/>
      <w:bookmarkEnd w:id="24"/>
      <w:r w:rsidRPr="00151F67">
        <w:rPr>
          <w:rFonts w:ascii="Garamond" w:hAnsi="Garamond"/>
        </w:rPr>
        <w:t>Equiparam-se aos autores do projeto as empresas integrantes do mesmo grupo econômico.</w:t>
      </w:r>
    </w:p>
    <w:p w14:paraId="4C6CF6C3" w14:textId="3F219E15" w:rsidR="00076BB9" w:rsidRPr="00151F67" w:rsidRDefault="00076BB9" w:rsidP="00702B5A">
      <w:pPr>
        <w:pStyle w:val="Nivel2"/>
        <w:tabs>
          <w:tab w:val="left" w:pos="567"/>
        </w:tabs>
        <w:spacing w:before="0" w:after="0"/>
        <w:ind w:left="0" w:firstLine="0"/>
        <w:rPr>
          <w:rFonts w:ascii="Garamond" w:hAnsi="Garamond"/>
        </w:rPr>
      </w:pPr>
      <w:bookmarkStart w:id="25" w:name="art14§4"/>
      <w:bookmarkEnd w:id="25"/>
      <w:r w:rsidRPr="00151F67">
        <w:rPr>
          <w:rFonts w:ascii="Garamond" w:hAnsi="Garamond"/>
        </w:rPr>
        <w:t xml:space="preserve">O disposto nos itens </w:t>
      </w:r>
      <w:r w:rsidRPr="00151F67">
        <w:rPr>
          <w:rFonts w:ascii="Garamond" w:hAnsi="Garamond"/>
        </w:rPr>
        <w:fldChar w:fldCharType="begin"/>
      </w:r>
      <w:r w:rsidRPr="00151F67">
        <w:rPr>
          <w:rFonts w:ascii="Garamond" w:hAnsi="Garamond"/>
        </w:rPr>
        <w:instrText xml:space="preserve"> REF _Ref114659912 \r \h  \* MERGEFORMAT </w:instrText>
      </w:r>
      <w:r w:rsidRPr="00151F67">
        <w:rPr>
          <w:rFonts w:ascii="Garamond" w:hAnsi="Garamond"/>
        </w:rPr>
      </w:r>
      <w:r w:rsidRPr="00151F67">
        <w:rPr>
          <w:rFonts w:ascii="Garamond" w:hAnsi="Garamond"/>
        </w:rPr>
        <w:fldChar w:fldCharType="separate"/>
      </w:r>
      <w:r w:rsidR="00550AB9">
        <w:rPr>
          <w:rFonts w:ascii="Garamond" w:hAnsi="Garamond"/>
        </w:rPr>
        <w:t>2.6.2</w:t>
      </w:r>
      <w:r w:rsidRPr="00151F67">
        <w:rPr>
          <w:rFonts w:ascii="Garamond" w:hAnsi="Garamond"/>
        </w:rPr>
        <w:fldChar w:fldCharType="end"/>
      </w:r>
      <w:r w:rsidRPr="00151F67">
        <w:rPr>
          <w:rFonts w:ascii="Garamond" w:hAnsi="Garamond"/>
        </w:rPr>
        <w:t xml:space="preserve"> e </w:t>
      </w:r>
      <w:r w:rsidRPr="00151F67">
        <w:rPr>
          <w:rFonts w:ascii="Garamond" w:hAnsi="Garamond"/>
        </w:rPr>
        <w:fldChar w:fldCharType="begin"/>
      </w:r>
      <w:r w:rsidRPr="00151F67">
        <w:rPr>
          <w:rFonts w:ascii="Garamond" w:hAnsi="Garamond"/>
        </w:rPr>
        <w:instrText xml:space="preserve"> REF _Ref114659913 \r \h  \* MERGEFORMAT </w:instrText>
      </w:r>
      <w:r w:rsidRPr="00151F67">
        <w:rPr>
          <w:rFonts w:ascii="Garamond" w:hAnsi="Garamond"/>
        </w:rPr>
      </w:r>
      <w:r w:rsidRPr="00151F67">
        <w:rPr>
          <w:rFonts w:ascii="Garamond" w:hAnsi="Garamond"/>
        </w:rPr>
        <w:fldChar w:fldCharType="separate"/>
      </w:r>
      <w:r w:rsidR="00550AB9">
        <w:rPr>
          <w:rFonts w:ascii="Garamond" w:hAnsi="Garamond"/>
        </w:rPr>
        <w:t>2.6.3</w:t>
      </w:r>
      <w:r w:rsidRPr="00151F67">
        <w:rPr>
          <w:rFonts w:ascii="Garamond" w:hAnsi="Garamond"/>
        </w:rPr>
        <w:fldChar w:fldCharType="end"/>
      </w:r>
      <w:r w:rsidRPr="00151F67">
        <w:rPr>
          <w:rFonts w:ascii="Garamond" w:hAnsi="Garamond"/>
        </w:rPr>
        <w:t xml:space="preserve"> não impede a licitação ou a contratação de serviço que inclua como encargo do contratado a elaboração do </w:t>
      </w:r>
      <w:r w:rsidR="00A65A43">
        <w:rPr>
          <w:rFonts w:ascii="Garamond" w:hAnsi="Garamond"/>
        </w:rPr>
        <w:t>Termo de Referência</w:t>
      </w:r>
      <w:r w:rsidRPr="00151F67">
        <w:rPr>
          <w:rFonts w:ascii="Garamond" w:hAnsi="Garamond"/>
        </w:rPr>
        <w:t xml:space="preserve"> e do projeto executivo, nas contratações integradas, e do projeto executivo, nos demais regimes de execução.</w:t>
      </w:r>
    </w:p>
    <w:p w14:paraId="0B436D29" w14:textId="77777777" w:rsidR="00076BB9" w:rsidRPr="00151F67" w:rsidRDefault="00076BB9" w:rsidP="00702B5A">
      <w:pPr>
        <w:pStyle w:val="Nivel2"/>
        <w:tabs>
          <w:tab w:val="left" w:pos="567"/>
        </w:tabs>
        <w:spacing w:before="0" w:after="0"/>
        <w:ind w:left="0" w:firstLine="0"/>
        <w:rPr>
          <w:rFonts w:ascii="Garamond" w:hAnsi="Garamond"/>
        </w:rPr>
      </w:pPr>
      <w:bookmarkStart w:id="26" w:name="art14§5"/>
      <w:bookmarkEnd w:id="26"/>
      <w:r w:rsidRPr="00151F67">
        <w:rPr>
          <w:rFonts w:ascii="Garamond" w:hAnsi="Garamond"/>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Pr="00151F67">
          <w:rPr>
            <w:rStyle w:val="Hyperlink"/>
            <w:rFonts w:ascii="Garamond" w:hAnsi="Garamond"/>
          </w:rPr>
          <w:t>Lei nº 14.133/2021</w:t>
        </w:r>
      </w:hyperlink>
      <w:r w:rsidRPr="00151F67">
        <w:rPr>
          <w:rFonts w:ascii="Garamond" w:hAnsi="Garamond"/>
        </w:rPr>
        <w:t>.</w:t>
      </w:r>
    </w:p>
    <w:p w14:paraId="0D272277" w14:textId="47FB9F7D" w:rsidR="003C7A23" w:rsidRPr="00151F67" w:rsidRDefault="00076BB9" w:rsidP="00702B5A">
      <w:pPr>
        <w:pStyle w:val="Nivel2"/>
        <w:tabs>
          <w:tab w:val="left" w:pos="567"/>
        </w:tabs>
        <w:spacing w:before="0"/>
        <w:ind w:left="0" w:firstLine="0"/>
        <w:rPr>
          <w:rFonts w:ascii="Garamond" w:hAnsi="Garamond" w:cs="Tahoma"/>
        </w:rPr>
      </w:pPr>
      <w:r w:rsidRPr="00151F67">
        <w:rPr>
          <w:rFonts w:ascii="Garamond" w:hAnsi="Garamond"/>
        </w:rPr>
        <w:t xml:space="preserve">A vedação de que trata o item </w:t>
      </w:r>
      <w:r w:rsidRPr="00151F67">
        <w:rPr>
          <w:rFonts w:ascii="Garamond" w:hAnsi="Garamond"/>
        </w:rPr>
        <w:fldChar w:fldCharType="begin"/>
      </w:r>
      <w:r w:rsidRPr="00151F67">
        <w:rPr>
          <w:rFonts w:ascii="Garamond" w:hAnsi="Garamond"/>
        </w:rPr>
        <w:instrText xml:space="preserve"> REF _Ref113962336 \r \h  \* MERGEFORMAT </w:instrText>
      </w:r>
      <w:r w:rsidRPr="00151F67">
        <w:rPr>
          <w:rFonts w:ascii="Garamond" w:hAnsi="Garamond"/>
        </w:rPr>
      </w:r>
      <w:r w:rsidRPr="00151F67">
        <w:rPr>
          <w:rFonts w:ascii="Garamond" w:hAnsi="Garamond"/>
        </w:rPr>
        <w:fldChar w:fldCharType="separate"/>
      </w:r>
      <w:r w:rsidR="00550AB9">
        <w:rPr>
          <w:rFonts w:ascii="Garamond" w:hAnsi="Garamond"/>
        </w:rPr>
        <w:t>2.6.8</w:t>
      </w:r>
      <w:r w:rsidRPr="00151F67">
        <w:rPr>
          <w:rFonts w:ascii="Garamond" w:hAnsi="Garamond"/>
        </w:rPr>
        <w:fldChar w:fldCharType="end"/>
      </w:r>
      <w:r w:rsidRPr="00151F67">
        <w:rPr>
          <w:rFonts w:ascii="Garamond" w:hAnsi="Garamond"/>
        </w:rPr>
        <w:t xml:space="preserve"> estende-se a terceiro que auxilie a condução da contratação na qualidade de integrante de equipe de apoio, profissional especializado ou funcionário ou representante de empresa que preste assessoria técnica</w:t>
      </w:r>
      <w:r w:rsidR="003C7A23" w:rsidRPr="00151F67">
        <w:rPr>
          <w:rFonts w:ascii="Garamond" w:hAnsi="Garamond" w:cs="Tahoma"/>
        </w:rPr>
        <w:t>.</w:t>
      </w:r>
    </w:p>
    <w:p w14:paraId="3161F7EA" w14:textId="77777777" w:rsidR="003C7A23" w:rsidRPr="00151F67" w:rsidRDefault="003C7A23" w:rsidP="00F2140A">
      <w:pPr>
        <w:pStyle w:val="Nivel01"/>
      </w:pPr>
      <w:bookmarkStart w:id="27" w:name="_Toc157784619"/>
      <w:bookmarkStart w:id="28" w:name="_Toc157785601"/>
      <w:bookmarkStart w:id="29" w:name="_Toc193207777"/>
      <w:r w:rsidRPr="00151F67">
        <w:t>DA APRESENTAÇÃO DA PROPOSTA E DOS DOCUMENTOS DE HABILITAÇÃO</w:t>
      </w:r>
      <w:bookmarkEnd w:id="27"/>
      <w:bookmarkEnd w:id="28"/>
      <w:bookmarkEnd w:id="29"/>
    </w:p>
    <w:p w14:paraId="508C7988" w14:textId="77777777" w:rsidR="00126743" w:rsidRPr="00151F67" w:rsidRDefault="00126743" w:rsidP="00702B5A">
      <w:pPr>
        <w:pStyle w:val="Nvel2-Red"/>
        <w:tabs>
          <w:tab w:val="left" w:pos="567"/>
        </w:tabs>
        <w:spacing w:before="0" w:after="0"/>
        <w:ind w:left="0" w:firstLine="0"/>
        <w:rPr>
          <w:rFonts w:ascii="Garamond" w:hAnsi="Garamond"/>
          <w:i w:val="0"/>
          <w:iCs w:val="0"/>
          <w:color w:val="auto"/>
        </w:rPr>
      </w:pPr>
      <w:r w:rsidRPr="00151F67">
        <w:rPr>
          <w:rFonts w:ascii="Garamond" w:hAnsi="Garamond"/>
          <w:i w:val="0"/>
          <w:iCs w:val="0"/>
          <w:color w:val="auto"/>
        </w:rPr>
        <w:t>Na presente licitação, a fase de habilitação sucederá as fases de apresentação de propostas e lances e de julgamento.</w:t>
      </w:r>
    </w:p>
    <w:p w14:paraId="1EE7ECB6" w14:textId="71E99FEA" w:rsidR="00126743" w:rsidRPr="0074120E" w:rsidRDefault="00126743" w:rsidP="00702B5A">
      <w:pPr>
        <w:pStyle w:val="Nivel2"/>
        <w:tabs>
          <w:tab w:val="left" w:pos="567"/>
        </w:tabs>
        <w:spacing w:before="0" w:after="40"/>
        <w:ind w:left="0" w:firstLine="0"/>
        <w:rPr>
          <w:rFonts w:ascii="Garamond" w:hAnsi="Garamond"/>
          <w:color w:val="000000" w:themeColor="text1"/>
        </w:rPr>
      </w:pPr>
      <w:bookmarkStart w:id="30" w:name="_Ref113886867"/>
      <w:r w:rsidRPr="00151F67">
        <w:rPr>
          <w:rFonts w:ascii="Garamond" w:hAnsi="Garamond"/>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0"/>
      <w:r w:rsidRPr="00151F67">
        <w:rPr>
          <w:rFonts w:ascii="Garamond" w:hAnsi="Garamond"/>
          <w:highlight w:val="yellow"/>
          <w:lang w:eastAsia="en-US"/>
        </w:rPr>
        <w:t xml:space="preserve"> </w:t>
      </w:r>
    </w:p>
    <w:p w14:paraId="6AEF98DB" w14:textId="2A892E7C" w:rsidR="00E7622D" w:rsidRPr="00151F67" w:rsidRDefault="00E7622D" w:rsidP="00E7622D">
      <w:pPr>
        <w:pStyle w:val="Nivel3"/>
        <w:spacing w:before="0" w:after="40"/>
        <w:ind w:left="284" w:firstLine="0"/>
        <w:rPr>
          <w:rFonts w:ascii="Garamond" w:hAnsi="Garamond"/>
          <w:highlight w:val="yellow"/>
        </w:rPr>
      </w:pPr>
      <w:r w:rsidRPr="0074120E">
        <w:rPr>
          <w:rFonts w:ascii="Garamond" w:hAnsi="Garamond"/>
          <w:color w:val="000000" w:themeColor="text1"/>
          <w:highlight w:val="yellow"/>
          <w:lang w:eastAsia="en-US"/>
        </w:rPr>
        <w:t xml:space="preserve">A licitante </w:t>
      </w:r>
      <w:r w:rsidRPr="0074120E">
        <w:rPr>
          <w:rFonts w:ascii="Garamond" w:hAnsi="Garamond"/>
          <w:b/>
          <w:bCs/>
          <w:color w:val="000000" w:themeColor="text1"/>
          <w:highlight w:val="yellow"/>
          <w:lang w:eastAsia="en-US"/>
        </w:rPr>
        <w:t>deverá prestar garantia de proposta de 1% (um por cento)</w:t>
      </w:r>
      <w:r w:rsidRPr="0074120E">
        <w:rPr>
          <w:rFonts w:ascii="Garamond" w:hAnsi="Garamond"/>
          <w:color w:val="000000" w:themeColor="text1"/>
          <w:highlight w:val="yellow"/>
          <w:lang w:eastAsia="en-US"/>
        </w:rPr>
        <w:t xml:space="preserve"> do valor estimado da licitação </w:t>
      </w:r>
      <w:r w:rsidR="00993F09" w:rsidRPr="0074120E">
        <w:rPr>
          <w:rFonts w:ascii="Garamond" w:eastAsia="MS Mincho" w:hAnsi="Garamond"/>
          <w:b/>
          <w:bCs/>
          <w:color w:val="000000" w:themeColor="text1"/>
          <w:highlight w:val="yellow"/>
        </w:rPr>
        <w:t>R$ 3</w:t>
      </w:r>
      <w:r w:rsidR="0074120E" w:rsidRPr="0074120E">
        <w:rPr>
          <w:rFonts w:ascii="Garamond" w:eastAsia="MS Mincho" w:hAnsi="Garamond"/>
          <w:b/>
          <w:bCs/>
          <w:color w:val="000000" w:themeColor="text1"/>
          <w:highlight w:val="yellow"/>
        </w:rPr>
        <w:t>6</w:t>
      </w:r>
      <w:r w:rsidR="00993F09" w:rsidRPr="0074120E">
        <w:rPr>
          <w:rFonts w:ascii="Garamond" w:eastAsia="MS Mincho" w:hAnsi="Garamond"/>
          <w:b/>
          <w:bCs/>
          <w:color w:val="000000" w:themeColor="text1"/>
          <w:highlight w:val="yellow"/>
        </w:rPr>
        <w:t>.8</w:t>
      </w:r>
      <w:r w:rsidR="0074120E" w:rsidRPr="0074120E">
        <w:rPr>
          <w:rFonts w:ascii="Garamond" w:eastAsia="MS Mincho" w:hAnsi="Garamond"/>
          <w:b/>
          <w:bCs/>
          <w:color w:val="000000" w:themeColor="text1"/>
          <w:highlight w:val="yellow"/>
        </w:rPr>
        <w:t>33</w:t>
      </w:r>
      <w:r w:rsidR="00993F09" w:rsidRPr="0074120E">
        <w:rPr>
          <w:rFonts w:ascii="Garamond" w:eastAsia="MS Mincho" w:hAnsi="Garamond"/>
          <w:b/>
          <w:bCs/>
          <w:color w:val="000000" w:themeColor="text1"/>
          <w:highlight w:val="yellow"/>
        </w:rPr>
        <w:t>,</w:t>
      </w:r>
      <w:r w:rsidR="0074120E" w:rsidRPr="0074120E">
        <w:rPr>
          <w:rFonts w:ascii="Garamond" w:eastAsia="MS Mincho" w:hAnsi="Garamond"/>
          <w:b/>
          <w:bCs/>
          <w:color w:val="000000" w:themeColor="text1"/>
          <w:highlight w:val="yellow"/>
        </w:rPr>
        <w:t>9</w:t>
      </w:r>
      <w:r w:rsidR="00993F09" w:rsidRPr="0074120E">
        <w:rPr>
          <w:rFonts w:ascii="Garamond" w:eastAsia="MS Mincho" w:hAnsi="Garamond"/>
          <w:b/>
          <w:bCs/>
          <w:color w:val="000000" w:themeColor="text1"/>
          <w:highlight w:val="yellow"/>
        </w:rPr>
        <w:t xml:space="preserve">3 (trinta e </w:t>
      </w:r>
      <w:r w:rsidR="0074120E" w:rsidRPr="0074120E">
        <w:rPr>
          <w:rFonts w:ascii="Garamond" w:eastAsia="MS Mincho" w:hAnsi="Garamond"/>
          <w:b/>
          <w:bCs/>
          <w:color w:val="000000" w:themeColor="text1"/>
          <w:highlight w:val="yellow"/>
        </w:rPr>
        <w:t>seis</w:t>
      </w:r>
      <w:r w:rsidR="00993F09" w:rsidRPr="0074120E">
        <w:rPr>
          <w:rFonts w:ascii="Garamond" w:eastAsia="MS Mincho" w:hAnsi="Garamond"/>
          <w:b/>
          <w:bCs/>
          <w:color w:val="000000" w:themeColor="text1"/>
          <w:highlight w:val="yellow"/>
        </w:rPr>
        <w:t xml:space="preserve"> mil oitocentos e </w:t>
      </w:r>
      <w:r w:rsidR="0074120E" w:rsidRPr="0074120E">
        <w:rPr>
          <w:rFonts w:ascii="Garamond" w:eastAsia="MS Mincho" w:hAnsi="Garamond"/>
          <w:b/>
          <w:bCs/>
          <w:color w:val="000000" w:themeColor="text1"/>
          <w:highlight w:val="yellow"/>
        </w:rPr>
        <w:t xml:space="preserve">trinta </w:t>
      </w:r>
      <w:r w:rsidR="00993F09" w:rsidRPr="0074120E">
        <w:rPr>
          <w:rFonts w:ascii="Garamond" w:eastAsia="MS Mincho" w:hAnsi="Garamond"/>
          <w:b/>
          <w:bCs/>
          <w:color w:val="000000" w:themeColor="text1"/>
          <w:highlight w:val="yellow"/>
        </w:rPr>
        <w:t xml:space="preserve">e </w:t>
      </w:r>
      <w:r w:rsidR="0074120E" w:rsidRPr="0074120E">
        <w:rPr>
          <w:rFonts w:ascii="Garamond" w:eastAsia="MS Mincho" w:hAnsi="Garamond"/>
          <w:b/>
          <w:bCs/>
          <w:color w:val="000000" w:themeColor="text1"/>
          <w:highlight w:val="yellow"/>
        </w:rPr>
        <w:t xml:space="preserve">três </w:t>
      </w:r>
      <w:r w:rsidR="00993F09" w:rsidRPr="0074120E">
        <w:rPr>
          <w:rFonts w:ascii="Garamond" w:eastAsia="MS Mincho" w:hAnsi="Garamond"/>
          <w:b/>
          <w:bCs/>
          <w:color w:val="000000" w:themeColor="text1"/>
          <w:highlight w:val="yellow"/>
        </w:rPr>
        <w:t xml:space="preserve">reais e </w:t>
      </w:r>
      <w:r w:rsidR="0074120E" w:rsidRPr="0074120E">
        <w:rPr>
          <w:rFonts w:ascii="Garamond" w:eastAsia="MS Mincho" w:hAnsi="Garamond"/>
          <w:b/>
          <w:bCs/>
          <w:color w:val="000000" w:themeColor="text1"/>
          <w:highlight w:val="yellow"/>
        </w:rPr>
        <w:t xml:space="preserve">noventa e </w:t>
      </w:r>
      <w:r w:rsidR="00993F09" w:rsidRPr="0074120E">
        <w:rPr>
          <w:rFonts w:ascii="Garamond" w:eastAsia="MS Mincho" w:hAnsi="Garamond"/>
          <w:b/>
          <w:bCs/>
          <w:color w:val="000000" w:themeColor="text1"/>
          <w:highlight w:val="yellow"/>
        </w:rPr>
        <w:t>tr</w:t>
      </w:r>
      <w:r w:rsidR="0074120E" w:rsidRPr="0074120E">
        <w:rPr>
          <w:rFonts w:ascii="Garamond" w:eastAsia="MS Mincho" w:hAnsi="Garamond"/>
          <w:b/>
          <w:bCs/>
          <w:color w:val="000000" w:themeColor="text1"/>
          <w:highlight w:val="yellow"/>
        </w:rPr>
        <w:t>ês</w:t>
      </w:r>
      <w:r w:rsidR="00993F09" w:rsidRPr="0074120E">
        <w:rPr>
          <w:rFonts w:ascii="Garamond" w:eastAsia="MS Mincho" w:hAnsi="Garamond"/>
          <w:b/>
          <w:bCs/>
          <w:color w:val="000000" w:themeColor="text1"/>
          <w:highlight w:val="yellow"/>
        </w:rPr>
        <w:t xml:space="preserve"> centavos)</w:t>
      </w:r>
      <w:r w:rsidRPr="0074120E">
        <w:rPr>
          <w:rFonts w:ascii="Garamond" w:hAnsi="Garamond"/>
          <w:color w:val="000000" w:themeColor="text1"/>
          <w:highlight w:val="yellow"/>
          <w:lang w:eastAsia="en-US"/>
        </w:rPr>
        <w:t xml:space="preserve">, </w:t>
      </w:r>
      <w:r w:rsidRPr="00993F09">
        <w:rPr>
          <w:rFonts w:ascii="Garamond" w:hAnsi="Garamond"/>
          <w:highlight w:val="yellow"/>
          <w:lang w:eastAsia="en-US"/>
        </w:rPr>
        <w:t>utilizando uma das seguintes formas descritas no § 1º do artigo 96 da Lei nº14.133/2</w:t>
      </w:r>
      <w:r w:rsidRPr="00151F67">
        <w:rPr>
          <w:rFonts w:ascii="Garamond" w:hAnsi="Garamond"/>
          <w:highlight w:val="yellow"/>
          <w:lang w:eastAsia="en-US"/>
        </w:rPr>
        <w:t>021.</w:t>
      </w:r>
    </w:p>
    <w:p w14:paraId="04C80126" w14:textId="77777777" w:rsidR="00E7622D" w:rsidRPr="00151F67" w:rsidRDefault="00E7622D" w:rsidP="00E7622D">
      <w:pPr>
        <w:pStyle w:val="PargrafodaLista"/>
        <w:numPr>
          <w:ilvl w:val="0"/>
          <w:numId w:val="16"/>
        </w:numPr>
        <w:autoSpaceDE w:val="0"/>
        <w:autoSpaceDN w:val="0"/>
        <w:adjustRightInd w:val="0"/>
        <w:spacing w:after="40" w:line="276" w:lineRule="auto"/>
        <w:ind w:left="1066" w:hanging="357"/>
        <w:contextualSpacing w:val="0"/>
        <w:jc w:val="both"/>
        <w:rPr>
          <w:rFonts w:ascii="Garamond" w:hAnsi="Garamond" w:cs="Arial"/>
          <w:sz w:val="20"/>
          <w:szCs w:val="20"/>
          <w:highlight w:val="yellow"/>
          <w:lang w:eastAsia="en-US"/>
        </w:rPr>
      </w:pPr>
      <w:r w:rsidRPr="00151F67">
        <w:rPr>
          <w:rFonts w:ascii="Garamond" w:hAnsi="Garamond" w:cs="Arial"/>
          <w:sz w:val="20"/>
          <w:szCs w:val="20"/>
          <w:highlight w:val="yellow"/>
          <w:lang w:eastAsia="en-US"/>
        </w:rPr>
        <w:t>caução em dinheiro;</w:t>
      </w:r>
    </w:p>
    <w:p w14:paraId="07E0BE63" w14:textId="77777777" w:rsidR="00E7622D" w:rsidRPr="00151F67" w:rsidRDefault="00E7622D" w:rsidP="00E7622D">
      <w:pPr>
        <w:pStyle w:val="PargrafodaLista"/>
        <w:numPr>
          <w:ilvl w:val="0"/>
          <w:numId w:val="16"/>
        </w:numPr>
        <w:autoSpaceDE w:val="0"/>
        <w:autoSpaceDN w:val="0"/>
        <w:adjustRightInd w:val="0"/>
        <w:spacing w:after="40" w:line="276" w:lineRule="auto"/>
        <w:ind w:left="1066" w:hanging="357"/>
        <w:contextualSpacing w:val="0"/>
        <w:jc w:val="both"/>
        <w:rPr>
          <w:rFonts w:ascii="Garamond" w:hAnsi="Garamond" w:cs="Arial"/>
          <w:sz w:val="20"/>
          <w:szCs w:val="20"/>
          <w:highlight w:val="yellow"/>
          <w:lang w:eastAsia="en-US"/>
        </w:rPr>
      </w:pPr>
      <w:r w:rsidRPr="00151F67">
        <w:rPr>
          <w:rFonts w:ascii="Garamond" w:hAnsi="Garamond" w:cs="Arial"/>
          <w:sz w:val="20"/>
          <w:szCs w:val="20"/>
          <w:highlight w:val="yellow"/>
          <w:lang w:eastAsia="en-US"/>
        </w:rPr>
        <w:t>caução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53F49C8D" w14:textId="77777777" w:rsidR="00E7622D" w:rsidRPr="00151F67" w:rsidRDefault="00E7622D" w:rsidP="00E7622D">
      <w:pPr>
        <w:pStyle w:val="PargrafodaLista"/>
        <w:numPr>
          <w:ilvl w:val="0"/>
          <w:numId w:val="16"/>
        </w:numPr>
        <w:autoSpaceDE w:val="0"/>
        <w:autoSpaceDN w:val="0"/>
        <w:adjustRightInd w:val="0"/>
        <w:spacing w:after="40" w:line="276" w:lineRule="auto"/>
        <w:ind w:left="1066" w:hanging="357"/>
        <w:contextualSpacing w:val="0"/>
        <w:jc w:val="both"/>
        <w:rPr>
          <w:rFonts w:ascii="Garamond" w:hAnsi="Garamond" w:cs="Arial"/>
          <w:sz w:val="20"/>
          <w:szCs w:val="20"/>
          <w:highlight w:val="yellow"/>
          <w:lang w:eastAsia="en-US"/>
        </w:rPr>
      </w:pPr>
      <w:r w:rsidRPr="00151F67">
        <w:rPr>
          <w:rFonts w:ascii="Garamond" w:hAnsi="Garamond" w:cs="Arial"/>
          <w:sz w:val="20"/>
          <w:szCs w:val="20"/>
          <w:highlight w:val="yellow"/>
          <w:lang w:eastAsia="en-US"/>
        </w:rPr>
        <w:t>seguro-garantia;</w:t>
      </w:r>
    </w:p>
    <w:p w14:paraId="6A26BD17" w14:textId="77777777" w:rsidR="00E7622D" w:rsidRPr="00151F67" w:rsidRDefault="00E7622D" w:rsidP="00E7622D">
      <w:pPr>
        <w:pStyle w:val="PargrafodaLista"/>
        <w:numPr>
          <w:ilvl w:val="0"/>
          <w:numId w:val="16"/>
        </w:numPr>
        <w:autoSpaceDE w:val="0"/>
        <w:autoSpaceDN w:val="0"/>
        <w:adjustRightInd w:val="0"/>
        <w:spacing w:after="40" w:line="276" w:lineRule="auto"/>
        <w:ind w:left="1066" w:hanging="357"/>
        <w:contextualSpacing w:val="0"/>
        <w:jc w:val="both"/>
        <w:rPr>
          <w:rFonts w:ascii="Garamond" w:hAnsi="Garamond" w:cs="Arial"/>
          <w:sz w:val="20"/>
          <w:szCs w:val="20"/>
          <w:highlight w:val="yellow"/>
          <w:lang w:eastAsia="en-US"/>
        </w:rPr>
      </w:pPr>
      <w:r w:rsidRPr="00151F67">
        <w:rPr>
          <w:rFonts w:ascii="Garamond" w:hAnsi="Garamond" w:cs="Arial"/>
          <w:sz w:val="20"/>
          <w:szCs w:val="20"/>
          <w:highlight w:val="yellow"/>
          <w:lang w:eastAsia="en-US"/>
        </w:rPr>
        <w:t>fiança bancária emitida por banco ou instituição financeira devidamente autorizada a operar no País pelo Banco Central do Brasil.</w:t>
      </w:r>
    </w:p>
    <w:p w14:paraId="6B30FC76" w14:textId="77777777" w:rsidR="00E7622D" w:rsidRPr="00151F67" w:rsidRDefault="00E7622D" w:rsidP="00E7622D">
      <w:pPr>
        <w:pStyle w:val="Nivel3"/>
        <w:spacing w:before="0" w:after="40"/>
        <w:ind w:left="284" w:firstLine="0"/>
        <w:rPr>
          <w:rFonts w:ascii="Garamond" w:hAnsi="Garamond"/>
          <w:highlight w:val="yellow"/>
        </w:rPr>
      </w:pPr>
      <w:r w:rsidRPr="00151F67">
        <w:rPr>
          <w:rFonts w:ascii="Garamond" w:hAnsi="Garamond"/>
          <w:highlight w:val="yellow"/>
          <w:lang w:eastAsia="en-US"/>
        </w:rPr>
        <w:t>A garantia de proposta será devolvida aos licitantes no prazo de 10 (dez) dias úteis, contado da assinatura do contrato ou da data em que for declarada fracassada a licitação.</w:t>
      </w:r>
    </w:p>
    <w:p w14:paraId="5152244A" w14:textId="77777777" w:rsidR="00E7622D" w:rsidRPr="00E76075" w:rsidRDefault="00E7622D" w:rsidP="00E7622D">
      <w:pPr>
        <w:pStyle w:val="Nivel3"/>
        <w:spacing w:before="0" w:after="40"/>
        <w:ind w:left="284" w:firstLine="0"/>
        <w:rPr>
          <w:rFonts w:ascii="Garamond" w:hAnsi="Garamond"/>
          <w:color w:val="auto"/>
          <w:highlight w:val="yellow"/>
        </w:rPr>
      </w:pPr>
      <w:r w:rsidRPr="00151F67">
        <w:rPr>
          <w:rFonts w:ascii="Garamond" w:hAnsi="Garamond"/>
          <w:highlight w:val="yellow"/>
          <w:lang w:eastAsia="en-US"/>
        </w:rPr>
        <w:t xml:space="preserve">Implicará execução do valor integral da garantia de proposta a recusa em assinar o contrato ou a não apresentação dos </w:t>
      </w:r>
      <w:r w:rsidRPr="00E76075">
        <w:rPr>
          <w:rFonts w:ascii="Garamond" w:hAnsi="Garamond"/>
          <w:color w:val="auto"/>
          <w:highlight w:val="yellow"/>
          <w:lang w:eastAsia="en-US"/>
        </w:rPr>
        <w:t>documentos para a contratação (art. 90, §5º da Lei nº 14.133/2021.</w:t>
      </w:r>
    </w:p>
    <w:p w14:paraId="738EC532" w14:textId="61198A99" w:rsidR="00154C25" w:rsidRDefault="00582D73" w:rsidP="00154C25">
      <w:pPr>
        <w:pStyle w:val="Nivel3"/>
        <w:ind w:left="284" w:firstLine="0"/>
        <w:rPr>
          <w:rFonts w:ascii="Garamond" w:hAnsi="Garamond"/>
          <w:highlight w:val="yellow"/>
        </w:rPr>
      </w:pPr>
      <w:r w:rsidRPr="0074485A">
        <w:rPr>
          <w:rFonts w:ascii="Garamond" w:hAnsi="Garamond"/>
          <w:b/>
          <w:bCs/>
          <w:highlight w:val="yellow"/>
          <w:lang w:eastAsia="en-US"/>
        </w:rPr>
        <w:t xml:space="preserve">A garantia devidamente paga, deverá ser prestada </w:t>
      </w:r>
      <w:r w:rsidR="00C80DDF" w:rsidRPr="0074485A">
        <w:rPr>
          <w:rFonts w:ascii="Garamond" w:hAnsi="Garamond"/>
          <w:b/>
          <w:bCs/>
          <w:highlight w:val="yellow"/>
          <w:lang w:eastAsia="en-US"/>
        </w:rPr>
        <w:t>por todos os licitantes</w:t>
      </w:r>
      <w:r w:rsidR="0074120E" w:rsidRPr="0074485A">
        <w:rPr>
          <w:rFonts w:ascii="Garamond" w:hAnsi="Garamond"/>
          <w:b/>
          <w:bCs/>
          <w:highlight w:val="yellow"/>
          <w:lang w:eastAsia="en-US"/>
        </w:rPr>
        <w:t xml:space="preserve"> no campo próprio</w:t>
      </w:r>
      <w:r w:rsidR="001913D1">
        <w:rPr>
          <w:rFonts w:ascii="Garamond" w:hAnsi="Garamond"/>
          <w:b/>
          <w:bCs/>
          <w:highlight w:val="yellow"/>
          <w:lang w:eastAsia="en-US"/>
        </w:rPr>
        <w:t xml:space="preserve"> do sistema licitanet</w:t>
      </w:r>
      <w:r w:rsidR="0074120E" w:rsidRPr="0074485A">
        <w:rPr>
          <w:rFonts w:ascii="Garamond" w:hAnsi="Garamond"/>
          <w:b/>
          <w:bCs/>
          <w:highlight w:val="yellow"/>
          <w:lang w:eastAsia="en-US"/>
        </w:rPr>
        <w:t>, no ato do cadastro da proposta,</w:t>
      </w:r>
      <w:r w:rsidR="0074120E" w:rsidRPr="001913D1">
        <w:rPr>
          <w:rFonts w:ascii="Garamond" w:hAnsi="Garamond"/>
          <w:highlight w:val="yellow"/>
          <w:lang w:eastAsia="en-US"/>
        </w:rPr>
        <w:t xml:space="preserve"> </w:t>
      </w:r>
      <w:r w:rsidR="001913D1" w:rsidRPr="001913D1">
        <w:rPr>
          <w:rFonts w:ascii="Garamond" w:hAnsi="Garamond"/>
          <w:highlight w:val="yellow"/>
          <w:lang w:eastAsia="en-US"/>
        </w:rPr>
        <w:t xml:space="preserve">como </w:t>
      </w:r>
      <w:r w:rsidR="0074485A">
        <w:rPr>
          <w:rFonts w:ascii="Garamond" w:hAnsi="Garamond"/>
          <w:highlight w:val="yellow"/>
          <w:lang w:eastAsia="en-US"/>
        </w:rPr>
        <w:t>condição para participar da licitação conforme previsto no Art. 58 da Lei 14.133/202</w:t>
      </w:r>
      <w:r w:rsidR="004A712D">
        <w:rPr>
          <w:rFonts w:ascii="Garamond" w:hAnsi="Garamond"/>
          <w:highlight w:val="yellow"/>
          <w:lang w:eastAsia="en-US"/>
        </w:rPr>
        <w:t>1</w:t>
      </w:r>
      <w:r w:rsidR="00154C25">
        <w:rPr>
          <w:rFonts w:ascii="Garamond" w:hAnsi="Garamond"/>
          <w:highlight w:val="yellow"/>
          <w:lang w:eastAsia="en-US"/>
        </w:rPr>
        <w:t>.</w:t>
      </w:r>
    </w:p>
    <w:p w14:paraId="558FBAA7" w14:textId="30E2EAE1" w:rsidR="00154C25" w:rsidRPr="00154C25" w:rsidRDefault="00154C25" w:rsidP="00154C25">
      <w:pPr>
        <w:pStyle w:val="Nivel3"/>
        <w:ind w:left="284" w:firstLine="0"/>
        <w:rPr>
          <w:rFonts w:ascii="Garamond" w:hAnsi="Garamond"/>
          <w:highlight w:val="yellow"/>
        </w:rPr>
      </w:pPr>
      <w:r w:rsidRPr="00154C25">
        <w:rPr>
          <w:rFonts w:ascii="Garamond" w:hAnsi="Garamond"/>
          <w:highlight w:val="yellow"/>
          <w:lang w:eastAsia="en-US"/>
        </w:rPr>
        <w:t>Os interessados deverão</w:t>
      </w:r>
      <w:r>
        <w:rPr>
          <w:rFonts w:ascii="Garamond" w:hAnsi="Garamond"/>
          <w:highlight w:val="yellow"/>
          <w:lang w:eastAsia="en-US"/>
        </w:rPr>
        <w:t xml:space="preserve"> adotar as providências para impedir a sua identificação na apólice e no comprovante apresentados</w:t>
      </w:r>
      <w:r w:rsidR="00A75D46">
        <w:rPr>
          <w:rFonts w:ascii="Garamond" w:hAnsi="Garamond"/>
          <w:highlight w:val="yellow"/>
          <w:lang w:eastAsia="en-US"/>
        </w:rPr>
        <w:t xml:space="preserve"> como: nome, cnpj, endereço, telefone ou quaisquer outros dados que permitam o conhecimento prévio do licitante.</w:t>
      </w:r>
    </w:p>
    <w:p w14:paraId="57471A9A" w14:textId="30926FF3" w:rsidR="00E7622D" w:rsidRPr="00E76075" w:rsidRDefault="00A75D46" w:rsidP="004C1B41">
      <w:pPr>
        <w:pStyle w:val="Nivel3"/>
        <w:ind w:left="284" w:firstLine="0"/>
        <w:rPr>
          <w:rFonts w:ascii="Garamond" w:hAnsi="Garamond"/>
          <w:highlight w:val="yellow"/>
        </w:rPr>
      </w:pPr>
      <w:r>
        <w:rPr>
          <w:rFonts w:ascii="Garamond" w:hAnsi="Garamond"/>
          <w:highlight w:val="yellow"/>
          <w:lang w:eastAsia="en-US"/>
        </w:rPr>
        <w:t xml:space="preserve">A apólice sem as providências tratadas no item anterior, será encaminhado </w:t>
      </w:r>
      <w:r w:rsidR="00582D73" w:rsidRPr="00E76075">
        <w:rPr>
          <w:rFonts w:ascii="Garamond" w:hAnsi="Garamond"/>
          <w:highlight w:val="yellow"/>
          <w:lang w:eastAsia="en-US"/>
        </w:rPr>
        <w:t xml:space="preserve">pelo </w:t>
      </w:r>
      <w:r w:rsidR="00582D73" w:rsidRPr="00E76075">
        <w:rPr>
          <w:rFonts w:ascii="Garamond" w:hAnsi="Garamond"/>
          <w:highlight w:val="yellow"/>
        </w:rPr>
        <w:t>licitante provisoriamente classificado em primeiro lugar</w:t>
      </w:r>
      <w:r w:rsidR="00582D73" w:rsidRPr="00E76075">
        <w:rPr>
          <w:rFonts w:ascii="Garamond" w:hAnsi="Garamond"/>
          <w:highlight w:val="yellow"/>
          <w:lang w:eastAsia="en-US"/>
        </w:rPr>
        <w:t xml:space="preserve"> até o encerramento do prazo de apresentação da proposta reformulada ao último lance ofertado</w:t>
      </w:r>
      <w:r w:rsidR="00E7622D" w:rsidRPr="00E76075">
        <w:rPr>
          <w:rFonts w:ascii="Garamond" w:hAnsi="Garamond"/>
          <w:highlight w:val="yellow"/>
          <w:lang w:eastAsia="en-US"/>
        </w:rPr>
        <w:t xml:space="preserve"> </w:t>
      </w:r>
    </w:p>
    <w:p w14:paraId="4270BA2A" w14:textId="77777777" w:rsidR="00126743" w:rsidRPr="00151F67" w:rsidRDefault="00126743" w:rsidP="00126743">
      <w:pPr>
        <w:pStyle w:val="Nivel2"/>
        <w:spacing w:before="0" w:after="0"/>
        <w:ind w:left="0" w:firstLine="0"/>
        <w:rPr>
          <w:rFonts w:ascii="Garamond" w:hAnsi="Garamond"/>
        </w:rPr>
      </w:pPr>
      <w:bookmarkStart w:id="31" w:name="_Ref113968921"/>
      <w:r w:rsidRPr="00151F67">
        <w:rPr>
          <w:rFonts w:ascii="Garamond" w:hAnsi="Garamond"/>
        </w:rPr>
        <w:t>No cadastramento da proposta inicial, o licitante declarará, em campo próprio do sistema, que:</w:t>
      </w:r>
      <w:bookmarkEnd w:id="31"/>
    </w:p>
    <w:p w14:paraId="79A2B200"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rPr>
        <w:t xml:space="preserve">inexiste fato </w:t>
      </w:r>
      <w:r w:rsidRPr="00151F67">
        <w:rPr>
          <w:rFonts w:ascii="Garamond" w:hAnsi="Garamond"/>
          <w:i/>
          <w:iCs/>
          <w:color w:val="auto"/>
        </w:rPr>
        <w:t xml:space="preserve">impeditivo para licitar ou contratar com a Administração Pública; </w:t>
      </w:r>
    </w:p>
    <w:p w14:paraId="7193948C"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rPr>
        <w:t xml:space="preserve">o enquadramento ou não com ME ou EPP; </w:t>
      </w:r>
    </w:p>
    <w:p w14:paraId="45B6A416"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rPr>
        <w:t xml:space="preserve">o pleno conhecimento e aceitação das regras e condições gerais da contratação; </w:t>
      </w:r>
    </w:p>
    <w:p w14:paraId="0AC1C91F"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lang w:eastAsia="en-US"/>
        </w:rPr>
        <w:t xml:space="preserve">cumpre as exigências de reserva de cargos; </w:t>
      </w:r>
    </w:p>
    <w:p w14:paraId="474D57AB"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lang w:eastAsia="en-US"/>
        </w:rPr>
        <w:t xml:space="preserve">cumpre o disposto no inciso VI do art. 68 da Lei nº14.133/2021; </w:t>
      </w:r>
    </w:p>
    <w:p w14:paraId="7D2917CE"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lang w:eastAsia="en-US"/>
        </w:rPr>
        <w:t xml:space="preserve">assume a responsabilidade pelas transações que forem efetuadas no sistema; </w:t>
      </w:r>
    </w:p>
    <w:p w14:paraId="2C832E20"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lang w:eastAsia="en-US"/>
        </w:rPr>
        <w:lastRenderedPageBreak/>
        <w:t xml:space="preserve">a proposta econômica compreende a integralidade de todos os custos inerentes; </w:t>
      </w:r>
    </w:p>
    <w:p w14:paraId="3F8D57DE"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lang w:eastAsia="en-US"/>
        </w:rPr>
        <w:t xml:space="preserve">cumpre os requisitos de habilitação; que as declarações informadas são verídicas; </w:t>
      </w:r>
    </w:p>
    <w:p w14:paraId="2C70BC1D"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auto"/>
          <w:lang w:eastAsia="en-US"/>
        </w:rPr>
      </w:pPr>
      <w:r w:rsidRPr="00151F67">
        <w:rPr>
          <w:rFonts w:ascii="Garamond" w:hAnsi="Garamond"/>
          <w:i/>
          <w:iCs/>
          <w:color w:val="auto"/>
          <w:lang w:eastAsia="en-US"/>
        </w:rPr>
        <w:t xml:space="preserve">não emprega menor de 18 anos em trabalho noturno, perigoso ou insalubre e não emprega menor de 16 anos, salvo menor, a partir de 14 anos, na condição de aprendiz, nos termos do artigo 7°, XXXIII, da Constituição; </w:t>
      </w:r>
    </w:p>
    <w:p w14:paraId="7BED5D8D"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202429"/>
          <w:lang w:eastAsia="en-US"/>
        </w:rPr>
      </w:pPr>
      <w:r w:rsidRPr="00151F67">
        <w:rPr>
          <w:rFonts w:ascii="Garamond" w:hAnsi="Garamond"/>
          <w:i/>
          <w:iCs/>
          <w:color w:val="auto"/>
          <w:lang w:eastAsia="en-US"/>
        </w:rPr>
        <w:t xml:space="preserve">observa o disposto nos incisos III e IV do art. 1º e no inciso III do art. 5º da Constituição Federal; </w:t>
      </w:r>
    </w:p>
    <w:p w14:paraId="5C2AF331" w14:textId="77777777" w:rsidR="00126743" w:rsidRPr="00151F67" w:rsidRDefault="00126743" w:rsidP="00E04F83">
      <w:pPr>
        <w:pStyle w:val="Nivel3"/>
        <w:numPr>
          <w:ilvl w:val="0"/>
          <w:numId w:val="15"/>
        </w:numPr>
        <w:autoSpaceDE w:val="0"/>
        <w:autoSpaceDN w:val="0"/>
        <w:adjustRightInd w:val="0"/>
        <w:spacing w:before="0" w:after="0"/>
        <w:ind w:left="0" w:firstLine="284"/>
        <w:rPr>
          <w:rFonts w:ascii="Garamond" w:hAnsi="Garamond"/>
          <w:i/>
          <w:iCs/>
          <w:color w:val="202429"/>
          <w:lang w:eastAsia="en-US"/>
        </w:rPr>
      </w:pPr>
      <w:r w:rsidRPr="00151F67">
        <w:rPr>
          <w:rFonts w:ascii="Garamond" w:hAnsi="Garamond"/>
          <w:i/>
          <w:iCs/>
          <w:color w:val="202429"/>
          <w:lang w:eastAsia="en-US"/>
        </w:rPr>
        <w:t>a proposta apresentada para participar do Processo Eletrônico, foi elaborada de maneira independente, e o conteúdo da proposta não foi, no todo ou em parte, direta ou indiretamente, informado, discutido ou recebido de qualquer outro participante potencial o</w:t>
      </w:r>
    </w:p>
    <w:p w14:paraId="76C07A23" w14:textId="77777777"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 xml:space="preserve">O licitante organizado em cooperativa deverá declarar, ainda, em campo próprio do sistema eletrônico, que cumpre os requisitos estabelecidos no </w:t>
      </w:r>
      <w:hyperlink r:id="rId21" w:anchor="art16" w:history="1">
        <w:r w:rsidRPr="00151F67">
          <w:rPr>
            <w:rStyle w:val="Hyperlink"/>
            <w:rFonts w:ascii="Garamond" w:hAnsi="Garamond"/>
          </w:rPr>
          <w:t>artigo 16 da Lei nº 14.133, de 2021</w:t>
        </w:r>
      </w:hyperlink>
      <w:r w:rsidRPr="00151F67">
        <w:rPr>
          <w:rFonts w:ascii="Garamond" w:hAnsi="Garamond"/>
        </w:rPr>
        <w:t>.</w:t>
      </w:r>
    </w:p>
    <w:p w14:paraId="511A7AAA" w14:textId="77777777" w:rsidR="00126743" w:rsidRPr="00151F67" w:rsidRDefault="00126743" w:rsidP="00702B5A">
      <w:pPr>
        <w:pStyle w:val="Nivel2"/>
        <w:tabs>
          <w:tab w:val="left" w:pos="567"/>
        </w:tabs>
        <w:spacing w:before="0" w:after="0"/>
        <w:ind w:left="0" w:firstLine="0"/>
        <w:rPr>
          <w:rFonts w:ascii="Garamond" w:hAnsi="Garamond"/>
        </w:rPr>
      </w:pPr>
      <w:bookmarkStart w:id="32" w:name="_Ref117000019"/>
      <w:r w:rsidRPr="00151F67">
        <w:rPr>
          <w:rFonts w:ascii="Garamond" w:hAnsi="Garamond"/>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151F67">
          <w:rPr>
            <w:rStyle w:val="Hyperlink"/>
            <w:rFonts w:ascii="Garamond" w:hAnsi="Garamond"/>
          </w:rPr>
          <w:t>artigo 3° da Lei Complementar nº 123, de 2006</w:t>
        </w:r>
      </w:hyperlink>
      <w:r w:rsidRPr="00151F67">
        <w:rPr>
          <w:rFonts w:ascii="Garamond" w:hAnsi="Garamond"/>
        </w:rPr>
        <w:t xml:space="preserve">, estando apto a usufruir do tratamento favorecido estabelecido em seus </w:t>
      </w:r>
      <w:bookmarkEnd w:id="32"/>
      <w:r w:rsidRPr="00151F67">
        <w:fldChar w:fldCharType="begin"/>
      </w:r>
      <w:r w:rsidRPr="00151F67">
        <w:rPr>
          <w:rFonts w:ascii="Garamond" w:hAnsi="Garamond"/>
        </w:rPr>
        <w:instrText>HYPERLINK "https://www.planalto.gov.br/ccivil_03/leis/lcp/lcp123.htm" \l "art42"</w:instrText>
      </w:r>
      <w:r w:rsidRPr="00151F67">
        <w:fldChar w:fldCharType="separate"/>
      </w:r>
      <w:r w:rsidRPr="00151F67">
        <w:rPr>
          <w:rStyle w:val="Hyperlink"/>
          <w:rFonts w:ascii="Garamond" w:hAnsi="Garamond"/>
        </w:rPr>
        <w:t>arts. 42 a 49</w:t>
      </w:r>
      <w:r w:rsidRPr="00151F67">
        <w:rPr>
          <w:rStyle w:val="Hyperlink"/>
          <w:rFonts w:ascii="Garamond" w:hAnsi="Garamond"/>
        </w:rPr>
        <w:fldChar w:fldCharType="end"/>
      </w:r>
      <w:r w:rsidRPr="00151F67">
        <w:rPr>
          <w:rFonts w:ascii="Garamond" w:hAnsi="Garamond"/>
        </w:rPr>
        <w:t xml:space="preserve">, observado o disposto nos </w:t>
      </w:r>
      <w:hyperlink r:id="rId23" w:anchor="art4§1" w:history="1">
        <w:r w:rsidRPr="00151F67">
          <w:rPr>
            <w:rStyle w:val="Hyperlink"/>
            <w:rFonts w:ascii="Garamond" w:hAnsi="Garamond"/>
          </w:rPr>
          <w:t>§§ 1º ao 3º do art. 4º, da Lei n.º 14.133, de 2021.</w:t>
        </w:r>
      </w:hyperlink>
    </w:p>
    <w:p w14:paraId="7FE09F99" w14:textId="0FA060ED"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 xml:space="preserve">A falsidade da declaração de que trata os itens </w:t>
      </w:r>
      <w:r w:rsidRPr="00151F67">
        <w:rPr>
          <w:rFonts w:ascii="Garamond" w:hAnsi="Garamond"/>
        </w:rPr>
        <w:fldChar w:fldCharType="begin"/>
      </w:r>
      <w:r w:rsidRPr="00151F67">
        <w:rPr>
          <w:rFonts w:ascii="Garamond" w:hAnsi="Garamond"/>
        </w:rPr>
        <w:instrText xml:space="preserve"> REF _Ref113968921 \r \h  \* MERGEFORMAT </w:instrText>
      </w:r>
      <w:r w:rsidRPr="00151F67">
        <w:rPr>
          <w:rFonts w:ascii="Garamond" w:hAnsi="Garamond"/>
        </w:rPr>
      </w:r>
      <w:r w:rsidRPr="00151F67">
        <w:rPr>
          <w:rFonts w:ascii="Garamond" w:hAnsi="Garamond"/>
        </w:rPr>
        <w:fldChar w:fldCharType="separate"/>
      </w:r>
      <w:r w:rsidR="00550AB9">
        <w:rPr>
          <w:rFonts w:ascii="Garamond" w:hAnsi="Garamond"/>
        </w:rPr>
        <w:t>3.3</w:t>
      </w:r>
      <w:r w:rsidRPr="00151F67">
        <w:rPr>
          <w:rFonts w:ascii="Garamond" w:hAnsi="Garamond"/>
        </w:rPr>
        <w:fldChar w:fldCharType="end"/>
      </w:r>
      <w:r w:rsidRPr="00151F67">
        <w:rPr>
          <w:rFonts w:ascii="Garamond" w:hAnsi="Garamond"/>
        </w:rPr>
        <w:t xml:space="preserve">3, 3.4 e 3.5 sujeitará o licitante às sanções previstas na </w:t>
      </w:r>
      <w:hyperlink r:id="rId24" w:history="1">
        <w:r w:rsidRPr="00151F67">
          <w:rPr>
            <w:rStyle w:val="Hyperlink"/>
            <w:rFonts w:ascii="Garamond" w:hAnsi="Garamond"/>
          </w:rPr>
          <w:t>Lei nº 14.133, de 2021</w:t>
        </w:r>
      </w:hyperlink>
      <w:r w:rsidRPr="00151F67">
        <w:rPr>
          <w:rFonts w:ascii="Garamond" w:hAnsi="Garamond"/>
        </w:rPr>
        <w:t>, e neste Edital.</w:t>
      </w:r>
    </w:p>
    <w:p w14:paraId="6757BA99" w14:textId="77777777"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B9E6FE7" w14:textId="77777777"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Não haverá ordem de classificação na etapa de apresentação da proposta e dos documentos de habilitação pelo licitante, o que ocorrerá somente após os procedimentos de abertura da sessão pública e da fase de envio de lances.</w:t>
      </w:r>
    </w:p>
    <w:p w14:paraId="7837AF1B" w14:textId="77777777"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Serão disponibilizados para acesso público os documentos que compõem a proposta dos licitantes convocados para apresentação de propostas, após a fase de envio de lances.</w:t>
      </w:r>
    </w:p>
    <w:p w14:paraId="0B4595E0" w14:textId="77777777" w:rsidR="00126743" w:rsidRPr="00151F67" w:rsidRDefault="00126743" w:rsidP="00702B5A">
      <w:pPr>
        <w:pStyle w:val="Nivel2"/>
        <w:tabs>
          <w:tab w:val="left" w:pos="567"/>
        </w:tabs>
        <w:spacing w:before="0" w:after="0"/>
        <w:ind w:left="0" w:firstLine="0"/>
        <w:rPr>
          <w:rFonts w:ascii="Garamond" w:hAnsi="Garamond"/>
        </w:rPr>
      </w:pPr>
      <w:bookmarkStart w:id="33" w:name="_Ref116992247"/>
      <w:r w:rsidRPr="00151F67">
        <w:rPr>
          <w:rFonts w:ascii="Garamond" w:hAnsi="Garamond"/>
        </w:rPr>
        <w:t>Desde que disponibilizada a funcionalidade no sistema, o licitante poderá parametrizar o seu valor final mínimo ou o seu percentual de desconto máximo quando do cadastramento da proposta e obedecerá às seguintes regras:</w:t>
      </w:r>
      <w:bookmarkEnd w:id="33"/>
    </w:p>
    <w:p w14:paraId="0793579E" w14:textId="77777777" w:rsidR="00126743" w:rsidRPr="00151F67" w:rsidRDefault="00126743" w:rsidP="00702B5A">
      <w:pPr>
        <w:pStyle w:val="Nivel3"/>
        <w:tabs>
          <w:tab w:val="left" w:pos="567"/>
          <w:tab w:val="left" w:pos="851"/>
          <w:tab w:val="left" w:pos="1134"/>
        </w:tabs>
        <w:spacing w:before="0" w:after="0"/>
        <w:ind w:left="284" w:firstLine="0"/>
        <w:rPr>
          <w:rFonts w:ascii="Garamond" w:hAnsi="Garamond"/>
        </w:rPr>
      </w:pPr>
      <w:r w:rsidRPr="00151F67">
        <w:rPr>
          <w:rFonts w:ascii="Garamond" w:hAnsi="Garamond"/>
        </w:rPr>
        <w:t>a aplicação do intervalo mínimo de diferença de valores ou de percentuais entre os lances, que incidirá tanto em relação aos lances intermediários quanto em relação ao lance que cobrir a melhor oferta; e</w:t>
      </w:r>
    </w:p>
    <w:p w14:paraId="3A950671" w14:textId="77777777" w:rsidR="00126743" w:rsidRPr="00151F67" w:rsidRDefault="00126743" w:rsidP="00702B5A">
      <w:pPr>
        <w:pStyle w:val="Nivel3"/>
        <w:tabs>
          <w:tab w:val="left" w:pos="567"/>
          <w:tab w:val="left" w:pos="851"/>
          <w:tab w:val="left" w:pos="993"/>
        </w:tabs>
        <w:spacing w:before="0" w:after="0"/>
        <w:ind w:left="284" w:firstLine="0"/>
        <w:rPr>
          <w:rFonts w:ascii="Garamond" w:hAnsi="Garamond"/>
        </w:rPr>
      </w:pPr>
      <w:r w:rsidRPr="00151F67">
        <w:rPr>
          <w:rFonts w:ascii="Garamond" w:hAnsi="Garamond"/>
        </w:rPr>
        <w:t>os lances serão de envio automático pelo sistema, respeitado o valor final mínimo, caso estabelecido, e o intervalo de que trata o subitem acima.</w:t>
      </w:r>
    </w:p>
    <w:p w14:paraId="0224DFD1" w14:textId="77777777"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O valor final mínimo ou o percentual de desconto final máximo parametrizado no sistema poderá ser alterado pelo fornecedor durante a fase de disputa, sendo vedado:</w:t>
      </w:r>
    </w:p>
    <w:p w14:paraId="5BAB0255" w14:textId="77777777" w:rsidR="00126743" w:rsidRPr="00151F67" w:rsidRDefault="00126743" w:rsidP="00702B5A">
      <w:pPr>
        <w:pStyle w:val="Nivel3"/>
        <w:tabs>
          <w:tab w:val="left" w:pos="567"/>
          <w:tab w:val="left" w:pos="851"/>
          <w:tab w:val="left" w:pos="993"/>
        </w:tabs>
        <w:spacing w:before="0" w:after="0"/>
        <w:ind w:left="284" w:firstLine="0"/>
        <w:rPr>
          <w:rFonts w:ascii="Garamond" w:hAnsi="Garamond"/>
        </w:rPr>
      </w:pPr>
      <w:r w:rsidRPr="00151F67">
        <w:rPr>
          <w:rFonts w:ascii="Garamond" w:hAnsi="Garamond"/>
        </w:rPr>
        <w:t>valor superior a lance já registrado pelo fornecedor no sistema, quando adotado o critério de julgamento por menor preço; e</w:t>
      </w:r>
    </w:p>
    <w:p w14:paraId="4A855391" w14:textId="77777777" w:rsidR="00126743" w:rsidRPr="00151F67" w:rsidRDefault="00126743" w:rsidP="00702B5A">
      <w:pPr>
        <w:pStyle w:val="Nivel3"/>
        <w:tabs>
          <w:tab w:val="left" w:pos="567"/>
          <w:tab w:val="left" w:pos="851"/>
          <w:tab w:val="left" w:pos="993"/>
        </w:tabs>
        <w:spacing w:before="0" w:after="0"/>
        <w:ind w:left="284" w:firstLine="0"/>
        <w:rPr>
          <w:rFonts w:ascii="Garamond" w:hAnsi="Garamond"/>
        </w:rPr>
      </w:pPr>
      <w:r w:rsidRPr="00151F67">
        <w:rPr>
          <w:rFonts w:ascii="Garamond" w:hAnsi="Garamond"/>
        </w:rPr>
        <w:t>percentual de desconto inferior a lance já registrado pelo fornecedor no sistema, quando adotado o critério de julgamento por maior desconto.</w:t>
      </w:r>
    </w:p>
    <w:p w14:paraId="77E3C69A" w14:textId="6F8AF4D9"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 xml:space="preserve">O valor final mínimo ou o percentual de desconto final máximo parametrizado na forma do item </w:t>
      </w:r>
      <w:r w:rsidRPr="00151F67">
        <w:rPr>
          <w:rFonts w:ascii="Garamond" w:hAnsi="Garamond"/>
        </w:rPr>
        <w:fldChar w:fldCharType="begin"/>
      </w:r>
      <w:r w:rsidRPr="00151F67">
        <w:rPr>
          <w:rFonts w:ascii="Garamond" w:hAnsi="Garamond"/>
        </w:rPr>
        <w:instrText xml:space="preserve"> REF _Ref116992247 \r \h  \* MERGEFORMAT </w:instrText>
      </w:r>
      <w:r w:rsidRPr="00151F67">
        <w:rPr>
          <w:rFonts w:ascii="Garamond" w:hAnsi="Garamond"/>
        </w:rPr>
      </w:r>
      <w:r w:rsidRPr="00151F67">
        <w:rPr>
          <w:rFonts w:ascii="Garamond" w:hAnsi="Garamond"/>
        </w:rPr>
        <w:fldChar w:fldCharType="separate"/>
      </w:r>
      <w:r w:rsidR="00550AB9">
        <w:rPr>
          <w:rFonts w:ascii="Garamond" w:hAnsi="Garamond"/>
        </w:rPr>
        <w:t>3.10</w:t>
      </w:r>
      <w:r w:rsidRPr="00151F67">
        <w:rPr>
          <w:rFonts w:ascii="Garamond" w:hAnsi="Garamond"/>
        </w:rPr>
        <w:fldChar w:fldCharType="end"/>
      </w:r>
      <w:r w:rsidRPr="00151F67">
        <w:rPr>
          <w:rFonts w:ascii="Garamond" w:hAnsi="Garamond"/>
        </w:rPr>
        <w:t xml:space="preserve"> possuirá caráter sigiloso para os demais fornecedores e para o órgão ou entidade promotora da licitação, podendo ser disponibilizado estrita e permanentemente aos órgãos de controle externo e interno.</w:t>
      </w:r>
    </w:p>
    <w:p w14:paraId="7846F57B" w14:textId="77777777" w:rsidR="00126743" w:rsidRPr="00151F67" w:rsidRDefault="00126743" w:rsidP="00702B5A">
      <w:pPr>
        <w:pStyle w:val="Nivel2"/>
        <w:tabs>
          <w:tab w:val="left" w:pos="567"/>
        </w:tabs>
        <w:spacing w:before="0" w:after="0"/>
        <w:ind w:left="0" w:firstLine="0"/>
        <w:rPr>
          <w:rFonts w:ascii="Garamond" w:hAnsi="Garamond"/>
        </w:rPr>
      </w:pPr>
      <w:r w:rsidRPr="00151F67">
        <w:rPr>
          <w:rFonts w:ascii="Garamond" w:hAnsi="Garamond"/>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8B12DEF" w14:textId="5544737B" w:rsidR="00D7313C" w:rsidRPr="00151F67" w:rsidRDefault="00126743" w:rsidP="00702B5A">
      <w:pPr>
        <w:pStyle w:val="Nivel2"/>
        <w:tabs>
          <w:tab w:val="left" w:pos="567"/>
        </w:tabs>
        <w:spacing w:before="0"/>
        <w:ind w:left="0" w:firstLine="0"/>
        <w:rPr>
          <w:rFonts w:ascii="Garamond" w:hAnsi="Garamond" w:cs="Tahoma"/>
        </w:rPr>
      </w:pPr>
      <w:r w:rsidRPr="00151F67">
        <w:rPr>
          <w:rFonts w:ascii="Garamond" w:hAnsi="Garamond"/>
        </w:rPr>
        <w:t>O licitante deverá comunicar imediatamente ao provedor do sistema qualquer acontecimento que possa comprometer o sigilo ou a segurança, para imediato bloqueio de acesso</w:t>
      </w:r>
      <w:r w:rsidR="000C4E94" w:rsidRPr="00151F67">
        <w:rPr>
          <w:rFonts w:ascii="Garamond" w:hAnsi="Garamond" w:cs="Tahoma"/>
        </w:rPr>
        <w:t>.</w:t>
      </w:r>
    </w:p>
    <w:p w14:paraId="703C1D96" w14:textId="77777777" w:rsidR="003C7A23" w:rsidRPr="00151F67" w:rsidRDefault="003C7A23" w:rsidP="00F2140A">
      <w:pPr>
        <w:pStyle w:val="Nivel01"/>
      </w:pPr>
      <w:bookmarkStart w:id="34" w:name="_Toc157784620"/>
      <w:bookmarkStart w:id="35" w:name="_Toc157785602"/>
      <w:bookmarkStart w:id="36" w:name="_Toc193207778"/>
      <w:r w:rsidRPr="00151F67">
        <w:t>DO PREENCHIMENTO DA PROPOSTA</w:t>
      </w:r>
      <w:bookmarkEnd w:id="34"/>
      <w:bookmarkEnd w:id="35"/>
      <w:bookmarkEnd w:id="36"/>
    </w:p>
    <w:p w14:paraId="5F178C95" w14:textId="77777777" w:rsidR="00035510" w:rsidRPr="00151F67" w:rsidRDefault="00035510" w:rsidP="00702B5A">
      <w:pPr>
        <w:pStyle w:val="Nivel2"/>
        <w:tabs>
          <w:tab w:val="left" w:pos="567"/>
        </w:tabs>
        <w:spacing w:before="0" w:after="0"/>
        <w:ind w:left="0" w:firstLine="0"/>
        <w:rPr>
          <w:rFonts w:ascii="Garamond" w:hAnsi="Garamond"/>
          <w:i/>
          <w:iCs/>
          <w:color w:val="auto"/>
        </w:rPr>
      </w:pPr>
      <w:r w:rsidRPr="00151F67">
        <w:rPr>
          <w:rFonts w:ascii="Garamond" w:hAnsi="Garamond"/>
        </w:rPr>
        <w:t xml:space="preserve">O licitante deverá enviar sua proposta mediante o preenchimento, no sistema eletrônico, </w:t>
      </w:r>
    </w:p>
    <w:p w14:paraId="25792060" w14:textId="0081FC7D" w:rsidR="00035510" w:rsidRPr="00151F67" w:rsidRDefault="00C324D2" w:rsidP="00702B5A">
      <w:pPr>
        <w:pStyle w:val="Nvel3-R"/>
        <w:tabs>
          <w:tab w:val="left" w:pos="567"/>
        </w:tabs>
        <w:spacing w:before="0" w:after="0"/>
        <w:ind w:left="284" w:firstLine="0"/>
        <w:rPr>
          <w:rFonts w:ascii="Garamond" w:hAnsi="Garamond"/>
          <w:i w:val="0"/>
          <w:iCs w:val="0"/>
          <w:color w:val="auto"/>
        </w:rPr>
      </w:pPr>
      <w:r w:rsidRPr="00151F67">
        <w:rPr>
          <w:rFonts w:ascii="Garamond" w:hAnsi="Garamond"/>
          <w:i w:val="0"/>
          <w:iCs w:val="0"/>
          <w:color w:val="auto"/>
        </w:rPr>
        <w:t>Aplicação linear do d</w:t>
      </w:r>
      <w:r w:rsidR="00035510" w:rsidRPr="00151F67">
        <w:rPr>
          <w:rFonts w:ascii="Garamond" w:hAnsi="Garamond"/>
          <w:i w:val="0"/>
          <w:iCs w:val="0"/>
          <w:color w:val="auto"/>
        </w:rPr>
        <w:t xml:space="preserve">esconto </w:t>
      </w:r>
      <w:r w:rsidRPr="00151F67">
        <w:rPr>
          <w:rFonts w:ascii="Garamond" w:hAnsi="Garamond"/>
          <w:i w:val="0"/>
          <w:iCs w:val="0"/>
          <w:color w:val="auto"/>
        </w:rPr>
        <w:t>em todos os itens conforme o edital</w:t>
      </w:r>
      <w:r w:rsidR="00035510" w:rsidRPr="00151F67">
        <w:rPr>
          <w:rFonts w:ascii="Garamond" w:hAnsi="Garamond"/>
          <w:i w:val="0"/>
          <w:iCs w:val="0"/>
          <w:color w:val="auto"/>
        </w:rPr>
        <w:t>;</w:t>
      </w:r>
    </w:p>
    <w:p w14:paraId="32DBBA19" w14:textId="1412A91F" w:rsidR="00035510" w:rsidRPr="00151F67" w:rsidRDefault="00035510" w:rsidP="00702B5A">
      <w:pPr>
        <w:pStyle w:val="Nvel3-R"/>
        <w:tabs>
          <w:tab w:val="left" w:pos="567"/>
        </w:tabs>
        <w:spacing w:before="0" w:after="0"/>
        <w:ind w:left="284" w:firstLine="0"/>
        <w:rPr>
          <w:rFonts w:ascii="Garamond" w:hAnsi="Garamond"/>
          <w:i w:val="0"/>
          <w:iCs w:val="0"/>
          <w:color w:val="auto"/>
        </w:rPr>
      </w:pPr>
      <w:r w:rsidRPr="00151F67">
        <w:rPr>
          <w:rFonts w:ascii="Garamond" w:hAnsi="Garamond"/>
          <w:i w:val="0"/>
          <w:iCs w:val="0"/>
          <w:color w:val="auto"/>
        </w:rPr>
        <w:t xml:space="preserve">Descrição do objeto, contendo as informações similares à especificação do </w:t>
      </w:r>
      <w:r w:rsidR="00A65A43">
        <w:rPr>
          <w:rFonts w:ascii="Garamond" w:hAnsi="Garamond"/>
          <w:i w:val="0"/>
          <w:iCs w:val="0"/>
          <w:color w:val="auto"/>
        </w:rPr>
        <w:t>Termo de Referência</w:t>
      </w:r>
    </w:p>
    <w:p w14:paraId="327F25E7" w14:textId="77777777" w:rsidR="00035510" w:rsidRPr="00151F67" w:rsidRDefault="00035510" w:rsidP="00702B5A">
      <w:pPr>
        <w:pStyle w:val="Nivel2"/>
        <w:tabs>
          <w:tab w:val="left" w:pos="567"/>
        </w:tabs>
        <w:spacing w:before="0" w:after="0"/>
        <w:ind w:left="0" w:firstLine="0"/>
        <w:rPr>
          <w:rFonts w:ascii="Garamond" w:hAnsi="Garamond"/>
        </w:rPr>
      </w:pPr>
      <w:r w:rsidRPr="00151F67">
        <w:rPr>
          <w:rFonts w:ascii="Garamond" w:hAnsi="Garamond"/>
        </w:rPr>
        <w:t>Todas as especificações do objeto contidas na proposta vinculam o licitante.</w:t>
      </w:r>
    </w:p>
    <w:p w14:paraId="2403C580" w14:textId="65745FE1" w:rsidR="00035510" w:rsidRPr="00151F67" w:rsidRDefault="00035510" w:rsidP="00702B5A">
      <w:pPr>
        <w:pStyle w:val="Nivel3"/>
        <w:tabs>
          <w:tab w:val="left" w:pos="567"/>
        </w:tabs>
        <w:spacing w:before="0" w:after="0" w:line="240" w:lineRule="auto"/>
        <w:ind w:left="284" w:firstLine="0"/>
        <w:rPr>
          <w:rFonts w:ascii="Garamond" w:hAnsi="Garamond"/>
          <w:b/>
          <w:bCs/>
        </w:rPr>
      </w:pPr>
      <w:r w:rsidRPr="00151F67">
        <w:rPr>
          <w:rStyle w:val="normaltextrun"/>
          <w:rFonts w:ascii="Garamond" w:hAnsi="Garamond"/>
          <w:shd w:val="clear" w:color="auto" w:fill="FFFFFF"/>
        </w:rPr>
        <w:t> </w:t>
      </w:r>
      <w:r w:rsidRPr="00151F67">
        <w:rPr>
          <w:rFonts w:ascii="Garamond" w:eastAsia="CIDFont+F2" w:hAnsi="Garamond" w:cs="CIDFont+F2"/>
          <w:lang w:eastAsia="en-US"/>
        </w:rPr>
        <w:t>Nos valores estarão inclusos todos os custos operacionais, encargos previdenciários, trabalhistas, tributários, comerciais e quaisquer outros que incidam direta ou indiretamente na prestação dos serviços</w:t>
      </w:r>
      <w:r w:rsidRPr="00151F67">
        <w:rPr>
          <w:rFonts w:ascii="Garamond" w:hAnsi="Garamond"/>
        </w:rPr>
        <w:t>.</w:t>
      </w:r>
    </w:p>
    <w:p w14:paraId="3FBC74A0" w14:textId="77777777" w:rsidR="00035510" w:rsidRPr="00151F67" w:rsidRDefault="00035510" w:rsidP="00702B5A">
      <w:pPr>
        <w:pStyle w:val="Nivel2"/>
        <w:tabs>
          <w:tab w:val="left" w:pos="567"/>
        </w:tabs>
        <w:spacing w:before="0" w:after="0" w:line="240" w:lineRule="auto"/>
        <w:ind w:left="0" w:firstLine="0"/>
        <w:rPr>
          <w:rFonts w:ascii="Garamond" w:hAnsi="Garamond"/>
        </w:rPr>
      </w:pPr>
      <w:r w:rsidRPr="00151F67">
        <w:rPr>
          <w:rFonts w:ascii="Garamond" w:hAnsi="Garamond"/>
        </w:rPr>
        <w:t>Os preços ofertados, tanto na proposta inicial, quanto na etapa de lances, serão de exclusiva responsabilidade do licitante, não lhe assistindo o direito de pleitear qualquer alteração, sob alegação de erro, omissão ou qualquer outro pretexto.</w:t>
      </w:r>
    </w:p>
    <w:p w14:paraId="3BD2EFA6" w14:textId="77777777" w:rsidR="00035510" w:rsidRPr="00151F67" w:rsidRDefault="00035510" w:rsidP="00702B5A">
      <w:pPr>
        <w:pStyle w:val="Nivel2"/>
        <w:tabs>
          <w:tab w:val="left" w:pos="567"/>
        </w:tabs>
        <w:spacing w:before="0" w:after="0"/>
        <w:ind w:left="0" w:firstLine="0"/>
        <w:rPr>
          <w:rFonts w:ascii="Garamond" w:hAnsi="Garamond"/>
          <w:color w:val="auto"/>
        </w:rPr>
      </w:pPr>
      <w:r w:rsidRPr="00151F67">
        <w:rPr>
          <w:rFonts w:ascii="Garamond" w:hAnsi="Garamond"/>
        </w:rPr>
        <w:t xml:space="preserve">Se o regime tributário da empresa implicar o recolhimento de tributos em percentuais variáveis, a cotação adequada será a que corresponde à média dos efetivos recolhimentos da empresa nos últimos doze </w:t>
      </w:r>
      <w:r w:rsidRPr="00151F67">
        <w:rPr>
          <w:rFonts w:ascii="Garamond" w:hAnsi="Garamond"/>
          <w:color w:val="auto"/>
        </w:rPr>
        <w:t xml:space="preserve">meses. </w:t>
      </w:r>
    </w:p>
    <w:p w14:paraId="26407EC2" w14:textId="03285A1B" w:rsidR="00035510" w:rsidRPr="00151F67" w:rsidRDefault="00035510" w:rsidP="00702B5A">
      <w:pPr>
        <w:pStyle w:val="Nivel2"/>
        <w:tabs>
          <w:tab w:val="left" w:pos="567"/>
        </w:tabs>
        <w:spacing w:before="0" w:after="0"/>
        <w:ind w:left="0" w:firstLine="0"/>
        <w:rPr>
          <w:rFonts w:ascii="Garamond" w:hAnsi="Garamond"/>
        </w:rPr>
      </w:pPr>
      <w:r w:rsidRPr="00151F67">
        <w:rPr>
          <w:rFonts w:ascii="Garamond" w:hAnsi="Garamond"/>
        </w:rPr>
        <w:lastRenderedPageBreak/>
        <w:t>Independentemente do percentual de tributo inserido na planilha, no pagamento serão retidos na fonte os percentuais estabelecidos na legislação vigente</w:t>
      </w:r>
      <w:r w:rsidR="008736D8" w:rsidRPr="00151F67">
        <w:rPr>
          <w:rFonts w:ascii="Garamond" w:hAnsi="Garamond"/>
        </w:rPr>
        <w:t>, cabendo à licitante atentar-se ao regime de tributação que passará a incidir com a possível contratação deste objeto, considerando o valor estimado ser superior ao estabelecido para enquadramento de ME e EPP e consequentes benefícios do Simples Nacional</w:t>
      </w:r>
      <w:r w:rsidRPr="00151F67">
        <w:rPr>
          <w:rFonts w:ascii="Garamond" w:hAnsi="Garamond"/>
        </w:rPr>
        <w:t>.</w:t>
      </w:r>
    </w:p>
    <w:p w14:paraId="134BAEF2" w14:textId="69F7809D" w:rsidR="00035510" w:rsidRPr="00151F67" w:rsidRDefault="00035510" w:rsidP="00702B5A">
      <w:pPr>
        <w:pStyle w:val="Nvel2-Red"/>
        <w:tabs>
          <w:tab w:val="left" w:pos="567"/>
        </w:tabs>
        <w:spacing w:before="0" w:after="0"/>
        <w:ind w:left="0" w:firstLine="0"/>
        <w:rPr>
          <w:rFonts w:ascii="Garamond" w:hAnsi="Garamond"/>
          <w:i w:val="0"/>
          <w:iCs w:val="0"/>
          <w:color w:val="auto"/>
        </w:rPr>
      </w:pPr>
      <w:r w:rsidRPr="00151F67">
        <w:rPr>
          <w:rFonts w:ascii="Garamond" w:hAnsi="Garamond"/>
          <w:i w:val="0"/>
          <w:iCs w:val="0"/>
          <w:color w:val="auto"/>
        </w:rPr>
        <w:t>Na presente licitação, a Microempresa e a Empresa de Pequeno Porte poderão se beneficiar do regime de tributação pelo Simples Nacional</w:t>
      </w:r>
      <w:r w:rsidR="008736D8" w:rsidRPr="00151F67">
        <w:rPr>
          <w:rFonts w:ascii="Garamond" w:hAnsi="Garamond"/>
          <w:i w:val="0"/>
          <w:iCs w:val="0"/>
          <w:color w:val="auto"/>
        </w:rPr>
        <w:t xml:space="preserve"> aplicável, devendo ater-se à mudança de tributação que lhe incidirá em caso de contratação deste objeto.</w:t>
      </w:r>
    </w:p>
    <w:p w14:paraId="598344EB" w14:textId="3A59D716" w:rsidR="00035510" w:rsidRPr="00151F67" w:rsidRDefault="00035510" w:rsidP="00702B5A">
      <w:pPr>
        <w:pStyle w:val="Nivel2"/>
        <w:tabs>
          <w:tab w:val="left" w:pos="567"/>
        </w:tabs>
        <w:spacing w:before="0" w:after="0"/>
        <w:ind w:left="0" w:firstLine="0"/>
        <w:rPr>
          <w:rFonts w:ascii="Garamond" w:hAnsi="Garamond"/>
        </w:rPr>
      </w:pPr>
      <w:r w:rsidRPr="00151F67">
        <w:rPr>
          <w:rFonts w:ascii="Garamond" w:hAnsi="Garamond"/>
        </w:rPr>
        <w:t xml:space="preserve">A apresentação das propostas implica obrigatoriedade do cumprimento das disposições nelas contidas, em conformidade com o que dispõe o </w:t>
      </w:r>
      <w:r w:rsidR="00A65A43">
        <w:rPr>
          <w:rFonts w:ascii="Garamond" w:hAnsi="Garamond"/>
        </w:rPr>
        <w:t>Projeto Básico</w:t>
      </w:r>
      <w:r w:rsidR="008736D8" w:rsidRPr="00151F67">
        <w:rPr>
          <w:rFonts w:ascii="Garamond" w:hAnsi="Garamond"/>
        </w:rPr>
        <w:t xml:space="preserve">/ </w:t>
      </w:r>
      <w:r w:rsidR="00A65A43">
        <w:rPr>
          <w:rFonts w:ascii="Garamond" w:hAnsi="Garamond"/>
        </w:rPr>
        <w:t>Termo de Referência</w:t>
      </w:r>
      <w:r w:rsidRPr="00151F67">
        <w:rPr>
          <w:rFonts w:ascii="Garamond" w:hAnsi="Garamond"/>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F7BE65" w14:textId="77777777" w:rsidR="00035510" w:rsidRPr="00151F67" w:rsidRDefault="00035510" w:rsidP="00702B5A">
      <w:pPr>
        <w:pStyle w:val="Nivel2"/>
        <w:tabs>
          <w:tab w:val="left" w:pos="567"/>
        </w:tabs>
        <w:spacing w:before="0" w:after="0"/>
        <w:ind w:left="0" w:firstLine="0"/>
        <w:rPr>
          <w:rFonts w:ascii="Garamond" w:hAnsi="Garamond"/>
        </w:rPr>
      </w:pPr>
      <w:r w:rsidRPr="00151F67">
        <w:rPr>
          <w:rFonts w:ascii="Garamond" w:hAnsi="Garamond"/>
        </w:rPr>
        <w:t xml:space="preserve">O prazo de validade da proposta não será inferior a </w:t>
      </w:r>
      <w:r w:rsidRPr="00151F67">
        <w:rPr>
          <w:rFonts w:ascii="Garamond" w:hAnsi="Garamond"/>
          <w:b/>
          <w:bCs/>
          <w:color w:val="auto"/>
        </w:rPr>
        <w:t>60 (sessenta)</w:t>
      </w:r>
      <w:r w:rsidRPr="00151F67">
        <w:rPr>
          <w:rFonts w:ascii="Garamond" w:hAnsi="Garamond"/>
          <w:color w:val="auto"/>
        </w:rPr>
        <w:t xml:space="preserve"> </w:t>
      </w:r>
      <w:r w:rsidRPr="00151F67">
        <w:rPr>
          <w:rFonts w:ascii="Garamond" w:hAnsi="Garamond"/>
        </w:rPr>
        <w:t>dias</w:t>
      </w:r>
      <w:r w:rsidRPr="00151F67">
        <w:rPr>
          <w:rFonts w:ascii="Garamond" w:hAnsi="Garamond"/>
          <w:b/>
        </w:rPr>
        <w:t>,</w:t>
      </w:r>
      <w:r w:rsidRPr="00151F67">
        <w:rPr>
          <w:rFonts w:ascii="Garamond" w:hAnsi="Garamond"/>
        </w:rPr>
        <w:t xml:space="preserve"> a contar da data de sua apresentação.</w:t>
      </w:r>
    </w:p>
    <w:p w14:paraId="0A4FE610" w14:textId="77777777" w:rsidR="00035510" w:rsidRPr="00151F67" w:rsidRDefault="00035510" w:rsidP="00702B5A">
      <w:pPr>
        <w:pStyle w:val="Nivel2"/>
        <w:tabs>
          <w:tab w:val="left" w:pos="567"/>
        </w:tabs>
        <w:spacing w:before="0" w:after="0"/>
        <w:ind w:left="0" w:firstLine="0"/>
        <w:rPr>
          <w:rFonts w:ascii="Garamond" w:hAnsi="Garamond"/>
        </w:rPr>
      </w:pPr>
      <w:r w:rsidRPr="00151F67">
        <w:rPr>
          <w:rFonts w:ascii="Garamond" w:hAnsi="Garamond"/>
        </w:rPr>
        <w:t>Os licitantes devem respeitar os preços máximos estabelecidos nas normas de regência de contratações públicas federais, quando participarem de licitações públicas;</w:t>
      </w:r>
    </w:p>
    <w:p w14:paraId="36399E39" w14:textId="77777777" w:rsidR="00035510" w:rsidRPr="00151F67" w:rsidRDefault="00035510" w:rsidP="00702B5A">
      <w:pPr>
        <w:pStyle w:val="Nivel3"/>
        <w:tabs>
          <w:tab w:val="left" w:pos="567"/>
        </w:tabs>
        <w:ind w:left="284" w:firstLine="0"/>
        <w:rPr>
          <w:rFonts w:ascii="Garamond" w:hAnsi="Garamond"/>
        </w:rPr>
      </w:pPr>
      <w:r w:rsidRPr="00151F67">
        <w:rPr>
          <w:rFonts w:ascii="Garamond" w:hAnsi="Garamond"/>
        </w:rPr>
        <w:t>Caso o critério de julgamento seja o de maior desconto, o preço já decorrente da aplicação do desconto ofertado deverá respeitar os preços máximos previstos no item 4.10.</w:t>
      </w:r>
    </w:p>
    <w:p w14:paraId="29FA1982" w14:textId="26DB8073" w:rsidR="003C7A23" w:rsidRPr="00151F67" w:rsidRDefault="00035510" w:rsidP="00AE0063">
      <w:pPr>
        <w:pStyle w:val="Nivel2"/>
        <w:tabs>
          <w:tab w:val="left" w:pos="567"/>
        </w:tabs>
        <w:ind w:left="0" w:firstLine="0"/>
        <w:rPr>
          <w:rFonts w:ascii="Garamond" w:eastAsia="Times New Roman" w:hAnsi="Garamond" w:cs="Tahoma"/>
        </w:rPr>
      </w:pPr>
      <w:r w:rsidRPr="00151F67">
        <w:rPr>
          <w:rFonts w:ascii="Garamond" w:hAnsi="Garamond"/>
        </w:rPr>
        <w:t xml:space="preserve">O descumprimento das regras supramencionadas pela Administração por parte dos contratados pode ensejar a </w:t>
      </w:r>
      <w:r w:rsidRPr="00151F67">
        <w:rPr>
          <w:rFonts w:ascii="Garamond" w:hAnsi="Garamond"/>
          <w:color w:val="000000" w:themeColor="text1"/>
        </w:rPr>
        <w:t>responsabilização pelo</w:t>
      </w:r>
      <w:r w:rsidRPr="00151F67">
        <w:rPr>
          <w:rFonts w:ascii="Garamond" w:hAnsi="Garamond"/>
        </w:rPr>
        <w:t xml:space="preserve"> Tribunal de Contas da União e, após o devido processo legal, gerar as seguintes consequências: assinatura de prazo para a adoção das medidas necessárias ao exato cumprimento da lei, nos termos do </w:t>
      </w:r>
      <w:hyperlink r:id="rId25" w:history="1">
        <w:r w:rsidRPr="00151F67">
          <w:rPr>
            <w:rStyle w:val="Hyperlink"/>
            <w:rFonts w:ascii="Garamond" w:hAnsi="Garamond"/>
          </w:rPr>
          <w:t>art. 71, inciso IX, da Constituição</w:t>
        </w:r>
      </w:hyperlink>
      <w:r w:rsidRPr="00151F67">
        <w:rPr>
          <w:rFonts w:ascii="Garamond" w:hAnsi="Garamond"/>
        </w:rPr>
        <w:t>; ou condenação dos agentes públicos responsáveis e da empresa contratada ao pagamento dos prejuízos ao erário, caso verificada a ocorrência de superfaturamento por sobrepreço na execução do contrato</w:t>
      </w:r>
      <w:r w:rsidR="003C7A23" w:rsidRPr="00151F67">
        <w:rPr>
          <w:rFonts w:ascii="Garamond" w:eastAsia="Times New Roman" w:hAnsi="Garamond" w:cs="Tahoma"/>
        </w:rPr>
        <w:t>.</w:t>
      </w:r>
    </w:p>
    <w:p w14:paraId="7AB15263" w14:textId="77777777" w:rsidR="003C7A23" w:rsidRPr="00151F67" w:rsidRDefault="003C7A23" w:rsidP="00F2140A">
      <w:pPr>
        <w:pStyle w:val="Nivel01"/>
      </w:pPr>
      <w:bookmarkStart w:id="37" w:name="_Toc157784621"/>
      <w:bookmarkStart w:id="38" w:name="_Toc157785603"/>
      <w:bookmarkStart w:id="39" w:name="_Toc193207779"/>
      <w:r w:rsidRPr="00151F67">
        <w:t>DA ABERTURA DA SESSÃO, CLASSIFICAÇÃO DAS PROPOSTAS E FORMULAÇÃO DE LANCES</w:t>
      </w:r>
      <w:bookmarkEnd w:id="37"/>
      <w:bookmarkEnd w:id="38"/>
      <w:bookmarkEnd w:id="39"/>
    </w:p>
    <w:p w14:paraId="5F98628A" w14:textId="77777777" w:rsidR="00641EEC" w:rsidRPr="00151F67" w:rsidRDefault="00641EEC" w:rsidP="00702B5A">
      <w:pPr>
        <w:pStyle w:val="Nivel2"/>
        <w:tabs>
          <w:tab w:val="left" w:pos="567"/>
        </w:tabs>
        <w:spacing w:before="0" w:after="0"/>
        <w:ind w:left="0" w:firstLine="0"/>
        <w:rPr>
          <w:rFonts w:ascii="Garamond" w:hAnsi="Garamond"/>
        </w:rPr>
      </w:pPr>
      <w:bookmarkStart w:id="40" w:name="_Hlk114646655"/>
      <w:r w:rsidRPr="00151F67">
        <w:rPr>
          <w:rFonts w:ascii="Garamond" w:hAnsi="Garamond"/>
        </w:rPr>
        <w:t>A abertura da presente licitação dar-se-á automaticamente em sessão pública, por meio de sistema eletrônico, na data, horário e local indicados neste Edital.</w:t>
      </w:r>
    </w:p>
    <w:p w14:paraId="74093A2C"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Os licitantes poderão retirar ou substituir a proposta ou os documentos de habilitação, quando for o caso previsto no Art. 17, §1º, anteriormente inseridos no sistema, até a abertura da sessão pública.</w:t>
      </w:r>
    </w:p>
    <w:p w14:paraId="2109955C" w14:textId="49DED04D"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O sistema disponibilizará campo próprio para troca de mensagen</w:t>
      </w:r>
      <w:r w:rsidR="00AE0063" w:rsidRPr="00151F67">
        <w:rPr>
          <w:rFonts w:ascii="Garamond" w:hAnsi="Garamond"/>
        </w:rPr>
        <w:t>s entre o Agente de contratação</w:t>
      </w:r>
      <w:r w:rsidRPr="00151F67">
        <w:rPr>
          <w:rFonts w:ascii="Garamond" w:hAnsi="Garamond"/>
        </w:rPr>
        <w:t xml:space="preserve"> e os licitantes.</w:t>
      </w:r>
    </w:p>
    <w:p w14:paraId="07B3A924"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Iniciada a etapa competitiva, os licitantes deverão encaminhar lances exclusivamente por meio de sistema eletrônico, sendo imediatamente informados do seu recebimento e do valor consignado no registro. </w:t>
      </w:r>
    </w:p>
    <w:p w14:paraId="126C7ED5" w14:textId="5D168CF1"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O lance deverá ser ofertado pelo </w:t>
      </w:r>
      <w:r w:rsidR="00D6083F" w:rsidRPr="00151F67">
        <w:rPr>
          <w:rFonts w:ascii="Garamond" w:hAnsi="Garamond"/>
        </w:rPr>
        <w:t>Menor Preço</w:t>
      </w:r>
      <w:r w:rsidRPr="00151F67">
        <w:rPr>
          <w:rFonts w:ascii="Garamond" w:hAnsi="Garamond"/>
        </w:rPr>
        <w:t>.</w:t>
      </w:r>
    </w:p>
    <w:p w14:paraId="674A600F"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Os licitantes poderão oferecer lances sucessivos, observando o horário fixado para abertura da sessão e as regras estabelecidas no Edital.</w:t>
      </w:r>
    </w:p>
    <w:p w14:paraId="2B53FF82"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O licitante somente poderá oferecer lance de valor inferior</w:t>
      </w:r>
      <w:r w:rsidRPr="00151F67">
        <w:rPr>
          <w:rFonts w:ascii="Garamond" w:hAnsi="Garamond"/>
          <w:color w:val="FF0000"/>
        </w:rPr>
        <w:t xml:space="preserve"> </w:t>
      </w:r>
      <w:r w:rsidRPr="00151F67">
        <w:rPr>
          <w:rFonts w:ascii="Garamond" w:hAnsi="Garamond"/>
        </w:rPr>
        <w:t xml:space="preserve">ao último por ele ofertado e registrado pelo sistema. </w:t>
      </w:r>
    </w:p>
    <w:p w14:paraId="507DF2D2" w14:textId="7AFF18B5" w:rsidR="00641EEC" w:rsidRPr="00151F67" w:rsidRDefault="00641EEC" w:rsidP="00702B5A">
      <w:pPr>
        <w:pStyle w:val="Nivel2"/>
        <w:tabs>
          <w:tab w:val="left" w:pos="567"/>
        </w:tabs>
        <w:spacing w:before="0" w:after="0"/>
        <w:ind w:left="0" w:firstLine="0"/>
        <w:rPr>
          <w:rFonts w:ascii="Garamond" w:hAnsi="Garamond"/>
          <w:b/>
          <w:bCs/>
        </w:rPr>
      </w:pPr>
      <w:r w:rsidRPr="00151F67">
        <w:rPr>
          <w:rFonts w:ascii="Garamond" w:hAnsi="Garamond"/>
        </w:rPr>
        <w:t xml:space="preserve">O intervalo mínimo de diferença de valores ou percentuais entre os lances, que incidirá tanto em relação aos lances intermediários quanto em relação à proposta que cobrir a melhor oferta deverá </w:t>
      </w:r>
      <w:r w:rsidRPr="00151F67">
        <w:rPr>
          <w:rFonts w:ascii="Garamond" w:hAnsi="Garamond"/>
          <w:color w:val="auto"/>
        </w:rPr>
        <w:t xml:space="preserve">ser de </w:t>
      </w:r>
      <w:r w:rsidR="009A476E" w:rsidRPr="00151F67">
        <w:rPr>
          <w:rFonts w:ascii="Garamond" w:hAnsi="Garamond"/>
          <w:b/>
          <w:bCs/>
          <w:color w:val="auto"/>
        </w:rPr>
        <w:t xml:space="preserve">R$ </w:t>
      </w:r>
      <w:r w:rsidR="002910F0" w:rsidRPr="00151F67">
        <w:rPr>
          <w:rFonts w:ascii="Garamond" w:hAnsi="Garamond"/>
          <w:b/>
          <w:bCs/>
          <w:color w:val="auto"/>
        </w:rPr>
        <w:t>5</w:t>
      </w:r>
      <w:r w:rsidR="009A476E" w:rsidRPr="00151F67">
        <w:rPr>
          <w:rFonts w:ascii="Garamond" w:hAnsi="Garamond"/>
          <w:b/>
          <w:bCs/>
          <w:color w:val="auto"/>
        </w:rPr>
        <w:t>0</w:t>
      </w:r>
      <w:r w:rsidR="0007542B" w:rsidRPr="00151F67">
        <w:rPr>
          <w:rFonts w:ascii="Garamond" w:hAnsi="Garamond"/>
          <w:b/>
          <w:bCs/>
          <w:color w:val="auto"/>
        </w:rPr>
        <w:t>0</w:t>
      </w:r>
      <w:r w:rsidR="009A476E" w:rsidRPr="00151F67">
        <w:rPr>
          <w:rFonts w:ascii="Garamond" w:hAnsi="Garamond"/>
          <w:b/>
          <w:bCs/>
          <w:color w:val="auto"/>
        </w:rPr>
        <w:t>,00</w:t>
      </w:r>
      <w:r w:rsidR="009A476E" w:rsidRPr="00151F67">
        <w:rPr>
          <w:rFonts w:ascii="Garamond" w:hAnsi="Garamond"/>
          <w:color w:val="auto"/>
        </w:rPr>
        <w:t xml:space="preserve"> (</w:t>
      </w:r>
      <w:r w:rsidR="002910F0" w:rsidRPr="00151F67">
        <w:rPr>
          <w:rFonts w:ascii="Garamond" w:hAnsi="Garamond"/>
          <w:b/>
          <w:bCs/>
          <w:color w:val="auto"/>
        </w:rPr>
        <w:t>quinhentos</w:t>
      </w:r>
      <w:r w:rsidR="00883942" w:rsidRPr="00151F67">
        <w:rPr>
          <w:rFonts w:ascii="Garamond" w:hAnsi="Garamond"/>
          <w:b/>
          <w:bCs/>
          <w:color w:val="auto"/>
        </w:rPr>
        <w:t xml:space="preserve"> </w:t>
      </w:r>
      <w:r w:rsidR="009A476E" w:rsidRPr="00151F67">
        <w:rPr>
          <w:rFonts w:ascii="Garamond" w:hAnsi="Garamond"/>
          <w:b/>
          <w:bCs/>
          <w:color w:val="auto"/>
        </w:rPr>
        <w:t>reais</w:t>
      </w:r>
      <w:r w:rsidR="009A476E" w:rsidRPr="00151F67">
        <w:rPr>
          <w:rFonts w:ascii="Garamond" w:hAnsi="Garamond"/>
          <w:color w:val="auto"/>
        </w:rPr>
        <w:t>)</w:t>
      </w:r>
      <w:r w:rsidRPr="00151F67">
        <w:rPr>
          <w:rFonts w:ascii="Garamond" w:hAnsi="Garamond"/>
          <w:b/>
          <w:bCs/>
          <w:color w:val="auto"/>
        </w:rPr>
        <w:t>.</w:t>
      </w:r>
    </w:p>
    <w:p w14:paraId="0AD93EE7"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O licitante poderá, uma única vez, excluir seu último lance ofertado, no intervalo de quinze segundos após o registro no sistema, na hipótese de lance inconsistente ou inexequível.</w:t>
      </w:r>
    </w:p>
    <w:p w14:paraId="4B4EEAE0"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O procedimento seguirá de acordo com o modo de disputa adotado.</w:t>
      </w:r>
    </w:p>
    <w:p w14:paraId="2D956DBD"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Caso seja adotado para o envio de lances na licitação o </w:t>
      </w:r>
      <w:r w:rsidRPr="00151F67">
        <w:rPr>
          <w:rFonts w:ascii="Garamond" w:hAnsi="Garamond"/>
          <w:b/>
          <w:bCs/>
        </w:rPr>
        <w:t>modo de disputa “aberto e fechado”</w:t>
      </w:r>
      <w:r w:rsidRPr="00151F67">
        <w:rPr>
          <w:rFonts w:ascii="Garamond" w:hAnsi="Garamond"/>
        </w:rPr>
        <w:t>, os licitantes apresentarão lances públicos e sucessivos, com lance final e fechado.</w:t>
      </w:r>
    </w:p>
    <w:p w14:paraId="589FC7BF" w14:textId="77777777" w:rsidR="00641EEC" w:rsidRPr="00151F67" w:rsidRDefault="00641EEC" w:rsidP="00702B5A">
      <w:pPr>
        <w:pStyle w:val="Nivel3"/>
        <w:tabs>
          <w:tab w:val="left" w:pos="567"/>
          <w:tab w:val="left" w:pos="851"/>
        </w:tabs>
        <w:spacing w:before="0" w:after="0"/>
        <w:ind w:left="284" w:firstLine="0"/>
        <w:rPr>
          <w:rFonts w:ascii="Garamond" w:hAnsi="Garamond"/>
        </w:rPr>
      </w:pPr>
      <w:r w:rsidRPr="00151F67">
        <w:rPr>
          <w:rFonts w:ascii="Garamond" w:hAnsi="Garamond"/>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4BECD4C" w14:textId="77777777" w:rsidR="00641EEC" w:rsidRPr="00151F67" w:rsidRDefault="00641EEC" w:rsidP="00702B5A">
      <w:pPr>
        <w:pStyle w:val="Nivel3"/>
        <w:tabs>
          <w:tab w:val="left" w:pos="567"/>
          <w:tab w:val="left" w:pos="851"/>
        </w:tabs>
        <w:spacing w:before="0" w:after="0"/>
        <w:ind w:left="284" w:firstLine="0"/>
        <w:rPr>
          <w:rFonts w:ascii="Garamond" w:hAnsi="Garamond"/>
        </w:rPr>
      </w:pPr>
      <w:r w:rsidRPr="00151F67">
        <w:rPr>
          <w:rFonts w:ascii="Garamond" w:hAnsi="Garamond"/>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6D68718" w14:textId="77777777" w:rsidR="00641EEC" w:rsidRPr="00151F67" w:rsidRDefault="00641EEC" w:rsidP="00702B5A">
      <w:pPr>
        <w:pStyle w:val="Nivel3"/>
        <w:tabs>
          <w:tab w:val="left" w:pos="567"/>
          <w:tab w:val="left" w:pos="851"/>
        </w:tabs>
        <w:spacing w:before="0" w:after="0"/>
        <w:ind w:left="284" w:firstLine="0"/>
        <w:rPr>
          <w:rFonts w:ascii="Garamond" w:hAnsi="Garamond"/>
        </w:rPr>
      </w:pPr>
      <w:r w:rsidRPr="00151F67">
        <w:rPr>
          <w:rFonts w:ascii="Garamond" w:hAnsi="Garamond"/>
        </w:rPr>
        <w:t>No procedimento de que trata o subitem supra, o licitante poderá optar por manter o seu último lance da etapa aberta, ou por ofertar melhor lance.</w:t>
      </w:r>
    </w:p>
    <w:p w14:paraId="0F097D30" w14:textId="77777777" w:rsidR="00641EEC" w:rsidRPr="00151F67" w:rsidRDefault="00641EEC" w:rsidP="00702B5A">
      <w:pPr>
        <w:pStyle w:val="Nivel3"/>
        <w:tabs>
          <w:tab w:val="left" w:pos="567"/>
          <w:tab w:val="left" w:pos="851"/>
        </w:tabs>
        <w:spacing w:before="0" w:after="0"/>
        <w:ind w:left="284" w:firstLine="0"/>
        <w:rPr>
          <w:rFonts w:ascii="Garamond" w:hAnsi="Garamond"/>
        </w:rPr>
      </w:pPr>
      <w:r w:rsidRPr="00151F67">
        <w:rPr>
          <w:rFonts w:ascii="Garamond" w:hAnsi="Garamond"/>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A144944" w14:textId="77777777" w:rsidR="00641EEC" w:rsidRPr="00151F67" w:rsidRDefault="00641EEC" w:rsidP="00702B5A">
      <w:pPr>
        <w:pStyle w:val="Nivel3"/>
        <w:tabs>
          <w:tab w:val="left" w:pos="567"/>
          <w:tab w:val="left" w:pos="851"/>
        </w:tabs>
        <w:spacing w:before="0" w:after="0"/>
        <w:ind w:left="284" w:firstLine="0"/>
        <w:rPr>
          <w:rFonts w:ascii="Garamond" w:hAnsi="Garamond"/>
        </w:rPr>
      </w:pPr>
      <w:bookmarkStart w:id="41" w:name="_Hlk113698144"/>
      <w:r w:rsidRPr="00151F67">
        <w:rPr>
          <w:rFonts w:ascii="Garamond" w:hAnsi="Garamond"/>
        </w:rPr>
        <w:t>Após o término dos prazos estabelecidos nos itens anteriores, o sistema ordenará e divulgará os lances segundo a ordem crescente de valores.</w:t>
      </w:r>
    </w:p>
    <w:bookmarkEnd w:id="41"/>
    <w:p w14:paraId="774BA3B2" w14:textId="77777777" w:rsidR="00641EEC" w:rsidRPr="00151F67" w:rsidRDefault="00641EEC" w:rsidP="00702B5A">
      <w:pPr>
        <w:pStyle w:val="Nivel2"/>
        <w:tabs>
          <w:tab w:val="left" w:pos="567"/>
          <w:tab w:val="left" w:pos="851"/>
        </w:tabs>
        <w:spacing w:before="0" w:after="0"/>
        <w:ind w:left="0" w:firstLine="0"/>
        <w:rPr>
          <w:rFonts w:ascii="Garamond" w:hAnsi="Garamond"/>
        </w:rPr>
      </w:pPr>
      <w:r w:rsidRPr="00151F67">
        <w:rPr>
          <w:rFonts w:ascii="Garamond" w:hAnsi="Garamond"/>
        </w:rPr>
        <w:lastRenderedPageBreak/>
        <w:t>Após o término dos prazos estabelecidos no subitem anterior, o sistema ordenará e divulgará os lances segundo a ordem crescente de valores.</w:t>
      </w:r>
    </w:p>
    <w:p w14:paraId="2BD3D661"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Não serão aceitos dois ou mais lances de mesmo valor, prevalecendo aquele que for recebido e registrado em primeiro lugar. </w:t>
      </w:r>
    </w:p>
    <w:p w14:paraId="78D424AC"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Durante o transcurso da sessão pública, os licitantes serão informados, em tempo real, do valor do menor lance registrado, vedada a identificação do licitante. </w:t>
      </w:r>
    </w:p>
    <w:p w14:paraId="7D8FC7BA"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No caso de desconexão com o Agente de contratação, no decorrer da etapa competitiva da licitação, o sistema eletrônico poderá permanecer acessível aos licitantes para a recepção dos lances. </w:t>
      </w:r>
    </w:p>
    <w:p w14:paraId="0FEE247B"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3DFA4A8A"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Caso o licitante não apresente lances, concorrerá com o valor de sua proposta.</w:t>
      </w:r>
    </w:p>
    <w:p w14:paraId="460A7164"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Em relação a itens não exclusivos para participação de microempresas e empresas de pequeno porte, uma vez encerrada a etapa de lances</w:t>
      </w:r>
      <w:r w:rsidRPr="00151F67">
        <w:rPr>
          <w:rFonts w:ascii="Garamond" w:eastAsia="Zurich BT" w:hAnsi="Garamond"/>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151F67">
          <w:rPr>
            <w:rStyle w:val="Hyperlink"/>
            <w:rFonts w:ascii="Garamond" w:eastAsia="Zurich BT" w:hAnsi="Garamond"/>
          </w:rPr>
          <w:t>arts. 44 e 45 da Lei Complementar nº 123, de 2006</w:t>
        </w:r>
      </w:hyperlink>
      <w:r w:rsidRPr="00151F67">
        <w:rPr>
          <w:rFonts w:ascii="Garamond" w:eastAsia="Zurich BT" w:hAnsi="Garamond"/>
        </w:rPr>
        <w:t xml:space="preserve">, regulamentada pelo </w:t>
      </w:r>
      <w:hyperlink r:id="rId27" w:history="1">
        <w:r w:rsidRPr="00151F67">
          <w:rPr>
            <w:rStyle w:val="Hyperlink"/>
            <w:rFonts w:ascii="Garamond" w:eastAsia="Zurich BT" w:hAnsi="Garamond"/>
          </w:rPr>
          <w:t>Decreto nº 8.538, de 2015</w:t>
        </w:r>
      </w:hyperlink>
      <w:r w:rsidRPr="00151F67">
        <w:rPr>
          <w:rFonts w:ascii="Garamond" w:eastAsia="Zurich BT" w:hAnsi="Garamond"/>
        </w:rPr>
        <w:t>.</w:t>
      </w:r>
    </w:p>
    <w:p w14:paraId="19ACDA54" w14:textId="77777777" w:rsidR="00641EEC" w:rsidRPr="00151F67" w:rsidRDefault="00641EEC" w:rsidP="00702B5A">
      <w:pPr>
        <w:pStyle w:val="Nivel3"/>
        <w:tabs>
          <w:tab w:val="left" w:pos="567"/>
          <w:tab w:val="left" w:pos="851"/>
          <w:tab w:val="left" w:pos="1134"/>
        </w:tabs>
        <w:spacing w:before="0" w:after="0"/>
        <w:ind w:left="284" w:firstLine="0"/>
        <w:rPr>
          <w:rFonts w:ascii="Garamond" w:hAnsi="Garamond"/>
        </w:rPr>
      </w:pPr>
      <w:r w:rsidRPr="00151F67">
        <w:rPr>
          <w:rFonts w:ascii="Garamond" w:hAnsi="Garamond"/>
        </w:rPr>
        <w:t xml:space="preserve">Nessas condições, as propostas de </w:t>
      </w:r>
      <w:r w:rsidRPr="00151F67">
        <w:rPr>
          <w:rFonts w:ascii="Garamond" w:eastAsia="Zurich BT" w:hAnsi="Garamond"/>
        </w:rPr>
        <w:t xml:space="preserve">microempresas e empresas de pequeno porte </w:t>
      </w:r>
      <w:r w:rsidRPr="00151F67">
        <w:rPr>
          <w:rFonts w:ascii="Garamond" w:hAnsi="Garamond"/>
        </w:rPr>
        <w:t>que se encontrarem na faixa de até 10% (dez por cento) acima da melhor proposta ou melhor lance serão consideradas empatadas com a primeira colocada.</w:t>
      </w:r>
    </w:p>
    <w:p w14:paraId="1740898E" w14:textId="77777777" w:rsidR="00641EEC" w:rsidRPr="00151F67" w:rsidRDefault="00641EEC" w:rsidP="00702B5A">
      <w:pPr>
        <w:pStyle w:val="Nivel3"/>
        <w:tabs>
          <w:tab w:val="left" w:pos="567"/>
          <w:tab w:val="left" w:pos="851"/>
          <w:tab w:val="left" w:pos="1134"/>
        </w:tabs>
        <w:spacing w:before="0" w:after="0"/>
        <w:ind w:left="284" w:firstLine="0"/>
        <w:rPr>
          <w:rFonts w:ascii="Garamond" w:hAnsi="Garamond"/>
        </w:rPr>
      </w:pPr>
      <w:r w:rsidRPr="00151F67">
        <w:rPr>
          <w:rFonts w:ascii="Garamond" w:hAnsi="Garamond"/>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1E9D98A" w14:textId="77777777" w:rsidR="00641EEC" w:rsidRPr="00151F67" w:rsidRDefault="00641EEC" w:rsidP="00702B5A">
      <w:pPr>
        <w:pStyle w:val="Nivel3"/>
        <w:tabs>
          <w:tab w:val="left" w:pos="567"/>
          <w:tab w:val="left" w:pos="851"/>
          <w:tab w:val="left" w:pos="1134"/>
        </w:tabs>
        <w:spacing w:before="0" w:after="0"/>
        <w:ind w:left="284" w:firstLine="0"/>
        <w:rPr>
          <w:rFonts w:ascii="Garamond" w:hAnsi="Garamond"/>
        </w:rPr>
      </w:pPr>
      <w:r w:rsidRPr="00151F67">
        <w:rPr>
          <w:rFonts w:ascii="Garamond" w:hAnsi="Garamond"/>
        </w:rPr>
        <w:t xml:space="preserve">Caso a </w:t>
      </w:r>
      <w:r w:rsidRPr="00151F67">
        <w:rPr>
          <w:rFonts w:ascii="Garamond" w:eastAsia="Zurich BT" w:hAnsi="Garamond"/>
        </w:rPr>
        <w:t>microempresa ou a empresa de pequeno porte</w:t>
      </w:r>
      <w:r w:rsidRPr="00151F67">
        <w:rPr>
          <w:rFonts w:ascii="Garamond" w:hAnsi="Garamond"/>
        </w:rPr>
        <w:t xml:space="preserve"> melhor classificada desista ou não se manifeste no prazo estabelecido, serão convocadas as demais licitantes </w:t>
      </w:r>
      <w:r w:rsidRPr="00151F67">
        <w:rPr>
          <w:rFonts w:ascii="Garamond" w:eastAsia="Zurich BT" w:hAnsi="Garamond"/>
        </w:rPr>
        <w:t>microempresa e empresa de pequeno porte</w:t>
      </w:r>
      <w:r w:rsidRPr="00151F67">
        <w:rPr>
          <w:rFonts w:ascii="Garamond" w:hAnsi="Garamond"/>
        </w:rPr>
        <w:t xml:space="preserve"> que se encontrem naquele intervalo de 10% (dez por cento), na ordem de classificação, para o exercício do mesmo direito, no prazo estabelecido no subitem anterior.</w:t>
      </w:r>
    </w:p>
    <w:p w14:paraId="234B4B84" w14:textId="77777777" w:rsidR="00641EEC" w:rsidRPr="00151F67" w:rsidRDefault="00641EEC" w:rsidP="00702B5A">
      <w:pPr>
        <w:pStyle w:val="Nivel3"/>
        <w:tabs>
          <w:tab w:val="left" w:pos="567"/>
          <w:tab w:val="left" w:pos="851"/>
          <w:tab w:val="left" w:pos="1134"/>
        </w:tabs>
        <w:spacing w:before="0" w:after="0"/>
        <w:ind w:left="284" w:firstLine="0"/>
        <w:rPr>
          <w:rFonts w:ascii="Garamond" w:hAnsi="Garamond"/>
        </w:rPr>
      </w:pPr>
      <w:r w:rsidRPr="00151F67">
        <w:rPr>
          <w:rFonts w:ascii="Garamond" w:hAnsi="Garamond"/>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A9CCC44" w14:textId="77777777" w:rsidR="00641EEC" w:rsidRPr="00151F67" w:rsidRDefault="00641EEC" w:rsidP="00702B5A">
      <w:pPr>
        <w:pStyle w:val="Nivel2"/>
        <w:tabs>
          <w:tab w:val="left" w:pos="567"/>
          <w:tab w:val="left" w:pos="851"/>
          <w:tab w:val="left" w:pos="1134"/>
        </w:tabs>
        <w:spacing w:before="0" w:after="0"/>
        <w:ind w:left="0" w:firstLine="0"/>
        <w:rPr>
          <w:rFonts w:ascii="Garamond" w:eastAsia="Times New Roman" w:hAnsi="Garamond"/>
        </w:rPr>
      </w:pPr>
      <w:r w:rsidRPr="00151F67">
        <w:rPr>
          <w:rFonts w:ascii="Garamond" w:hAnsi="Garamond"/>
        </w:rPr>
        <w:t xml:space="preserve">Só poderá haver empate entre propostas iguais (não seguidas de lances), ou entre lances finais da fase fechada do modo de disputa aberto e fechado. </w:t>
      </w:r>
    </w:p>
    <w:p w14:paraId="0C5500DB" w14:textId="77777777" w:rsidR="00641EEC" w:rsidRPr="00151F67" w:rsidRDefault="00641EEC" w:rsidP="00702B5A">
      <w:pPr>
        <w:pStyle w:val="Nivel3"/>
        <w:tabs>
          <w:tab w:val="left" w:pos="709"/>
          <w:tab w:val="left" w:pos="851"/>
          <w:tab w:val="left" w:pos="1134"/>
        </w:tabs>
        <w:spacing w:before="0" w:after="0"/>
        <w:ind w:left="284" w:firstLine="0"/>
        <w:rPr>
          <w:rFonts w:ascii="Garamond" w:hAnsi="Garamond"/>
        </w:rPr>
      </w:pPr>
      <w:r w:rsidRPr="00151F67">
        <w:rPr>
          <w:rFonts w:ascii="Garamond" w:hAnsi="Garamond"/>
        </w:rPr>
        <w:t xml:space="preserve">Havendo eventual empate entre propostas ou lances, o critério de desempate será aquele previsto no </w:t>
      </w:r>
      <w:hyperlink r:id="rId28" w:anchor="art60" w:history="1">
        <w:r w:rsidRPr="00151F67">
          <w:rPr>
            <w:rStyle w:val="Hyperlink"/>
            <w:rFonts w:ascii="Garamond" w:eastAsia="Arial" w:hAnsi="Garamond"/>
          </w:rPr>
          <w:t>art</w:t>
        </w:r>
        <w:r w:rsidRPr="00151F67">
          <w:rPr>
            <w:rStyle w:val="Hyperlink"/>
            <w:rFonts w:ascii="Garamond" w:hAnsi="Garamond"/>
          </w:rPr>
          <w:t>. 60 da Lei nº 14.133, de 2021</w:t>
        </w:r>
      </w:hyperlink>
      <w:r w:rsidRPr="00151F67">
        <w:rPr>
          <w:rFonts w:ascii="Garamond" w:hAnsi="Garamond"/>
        </w:rPr>
        <w:t>, nesta ordem:</w:t>
      </w:r>
    </w:p>
    <w:p w14:paraId="340E9538"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r w:rsidRPr="00151F67">
        <w:rPr>
          <w:rFonts w:ascii="Garamond" w:hAnsi="Garamond"/>
        </w:rPr>
        <w:t>disputa final, hipótese em que os licitantes empatados poderão apresentar nova proposta em ato contínuo à classificação;</w:t>
      </w:r>
    </w:p>
    <w:p w14:paraId="2E7F6002"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r w:rsidRPr="00151F67">
        <w:rPr>
          <w:rFonts w:ascii="Garamond" w:hAnsi="Garamond"/>
        </w:rPr>
        <w:t>avaliação do desempenho contratual prévio dos licitantes, para a qual deverão preferencialmente ser utilizados registros cadastrais para efeito de atesto de cumprimento de obrigações previstos nesta Lei;</w:t>
      </w:r>
    </w:p>
    <w:p w14:paraId="6792FE52"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r w:rsidRPr="00151F67">
        <w:rPr>
          <w:rFonts w:ascii="Garamond" w:hAnsi="Garamond"/>
        </w:rPr>
        <w:t>desenvolvimento pelo licitante de ações de equidade entre homens e mulheres no ambiente de trabalho, conforme regulamento;</w:t>
      </w:r>
    </w:p>
    <w:p w14:paraId="0D338894"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r w:rsidRPr="00151F67">
        <w:rPr>
          <w:rFonts w:ascii="Garamond" w:hAnsi="Garamond"/>
        </w:rPr>
        <w:t>desenvolvimento pelo licitante de programa de integridade, conforme orientações dos órgãos de controle.</w:t>
      </w:r>
    </w:p>
    <w:p w14:paraId="0D0B41C1" w14:textId="77777777" w:rsidR="00641EEC" w:rsidRPr="00151F67" w:rsidRDefault="00641EEC" w:rsidP="00702B5A">
      <w:pPr>
        <w:pStyle w:val="Nivel3"/>
        <w:tabs>
          <w:tab w:val="left" w:pos="709"/>
          <w:tab w:val="left" w:pos="851"/>
          <w:tab w:val="left" w:pos="1134"/>
        </w:tabs>
        <w:spacing w:before="0" w:after="0"/>
        <w:ind w:left="284" w:firstLine="0"/>
        <w:rPr>
          <w:rFonts w:ascii="Garamond" w:hAnsi="Garamond"/>
        </w:rPr>
      </w:pPr>
      <w:r w:rsidRPr="00151F67">
        <w:rPr>
          <w:rFonts w:ascii="Garamond" w:hAnsi="Garamond"/>
        </w:rPr>
        <w:t>Persistindo o empate, será assegurada preferência, sucessivamente, aos bens e serviços produzidos ou prestados por:</w:t>
      </w:r>
    </w:p>
    <w:p w14:paraId="03E62E22"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bookmarkStart w:id="42" w:name="art60§1i"/>
      <w:bookmarkEnd w:id="42"/>
      <w:r w:rsidRPr="00151F67">
        <w:rPr>
          <w:rFonts w:ascii="Garamond" w:hAnsi="Garamond"/>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084777D"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bookmarkStart w:id="43" w:name="art60§1ii"/>
      <w:bookmarkEnd w:id="43"/>
      <w:r w:rsidRPr="00151F67">
        <w:rPr>
          <w:rFonts w:ascii="Garamond" w:hAnsi="Garamond"/>
        </w:rPr>
        <w:t>empresas brasileiras;</w:t>
      </w:r>
    </w:p>
    <w:p w14:paraId="64E8C588"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bookmarkStart w:id="44" w:name="art60§1iii"/>
      <w:bookmarkEnd w:id="44"/>
      <w:r w:rsidRPr="00151F67">
        <w:rPr>
          <w:rFonts w:ascii="Garamond" w:hAnsi="Garamond"/>
        </w:rPr>
        <w:t>empresas que invistam em pesquisa e no desenvolvimento de tecnologia no País;</w:t>
      </w:r>
    </w:p>
    <w:p w14:paraId="50EEEB6A" w14:textId="77777777" w:rsidR="00641EEC" w:rsidRPr="00151F67" w:rsidRDefault="00641EEC" w:rsidP="00702B5A">
      <w:pPr>
        <w:pStyle w:val="Nivel4"/>
        <w:tabs>
          <w:tab w:val="left" w:pos="709"/>
          <w:tab w:val="left" w:pos="851"/>
          <w:tab w:val="left" w:pos="1134"/>
        </w:tabs>
        <w:spacing w:before="0" w:after="0"/>
        <w:ind w:left="567" w:firstLine="0"/>
        <w:rPr>
          <w:rFonts w:ascii="Garamond" w:hAnsi="Garamond"/>
        </w:rPr>
      </w:pPr>
      <w:bookmarkStart w:id="45" w:name="art60§1iv"/>
      <w:bookmarkEnd w:id="45"/>
      <w:r w:rsidRPr="00151F67">
        <w:rPr>
          <w:rFonts w:ascii="Garamond" w:hAnsi="Garamond"/>
        </w:rPr>
        <w:t>empresas que comprovem a prática de mitigação, nos termos da </w:t>
      </w:r>
      <w:hyperlink r:id="rId29" w:anchor=":~:text=LEI%20N%C2%BA%2012.187%2C%20DE%2029%20DE%20DEZEMBRO%20DE%202009.&amp;text=Institui%20a%20Pol%C3%ADtica%20Nacional%20sobre,PNMC%20e%20d%C3%A1%20outras%20provid%C3%AAncias." w:history="1">
        <w:r w:rsidRPr="00151F67">
          <w:rPr>
            <w:rStyle w:val="Hyperlink"/>
            <w:rFonts w:ascii="Garamond" w:hAnsi="Garamond"/>
          </w:rPr>
          <w:t>Lei nº 12.187, de 29 de dezembro de 2009</w:t>
        </w:r>
      </w:hyperlink>
      <w:r w:rsidRPr="00151F67">
        <w:rPr>
          <w:rFonts w:ascii="Garamond" w:hAnsi="Garamond"/>
        </w:rPr>
        <w:t>.</w:t>
      </w:r>
    </w:p>
    <w:p w14:paraId="78CA28C1" w14:textId="77777777" w:rsidR="00641EEC" w:rsidRPr="00151F67" w:rsidRDefault="00641EEC" w:rsidP="00702B5A">
      <w:pPr>
        <w:pStyle w:val="Nivel2"/>
        <w:tabs>
          <w:tab w:val="left" w:pos="709"/>
          <w:tab w:val="left" w:pos="851"/>
          <w:tab w:val="left" w:pos="1134"/>
        </w:tabs>
        <w:spacing w:before="0" w:after="0"/>
        <w:ind w:left="0" w:firstLine="0"/>
        <w:rPr>
          <w:rFonts w:ascii="Garamond" w:hAnsi="Garamond"/>
        </w:rPr>
      </w:pPr>
      <w:r w:rsidRPr="00151F67">
        <w:rPr>
          <w:rFonts w:ascii="Garamond" w:hAnsi="Garamond"/>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7E8A7FDA" w14:textId="77777777" w:rsidR="00641EEC" w:rsidRPr="00151F67" w:rsidRDefault="00641EEC" w:rsidP="00702B5A">
      <w:pPr>
        <w:pStyle w:val="Nivel3"/>
        <w:tabs>
          <w:tab w:val="left" w:pos="851"/>
          <w:tab w:val="left" w:pos="1276"/>
        </w:tabs>
        <w:ind w:left="284" w:firstLine="0"/>
        <w:rPr>
          <w:rFonts w:ascii="Garamond" w:hAnsi="Garamond"/>
        </w:rPr>
      </w:pPr>
      <w:r w:rsidRPr="00151F67">
        <w:rPr>
          <w:rFonts w:ascii="Garamond" w:hAnsi="Garamond"/>
        </w:rPr>
        <w:t xml:space="preserve">Quando o primeiro colocado, mesmo após a negociação, mantiver sua proposta acima do preço máximo definido pela Administração, a proposta </w:t>
      </w:r>
      <w:r w:rsidRPr="00151F67">
        <w:rPr>
          <w:rFonts w:ascii="Garamond" w:hAnsi="Garamond"/>
          <w:b/>
          <w:bCs/>
        </w:rPr>
        <w:t>será recusada e consequentemente desclassificada</w:t>
      </w:r>
      <w:r w:rsidRPr="00151F67">
        <w:rPr>
          <w:rFonts w:ascii="Garamond" w:hAnsi="Garamond"/>
        </w:rPr>
        <w:t>;</w:t>
      </w:r>
    </w:p>
    <w:p w14:paraId="2257C542" w14:textId="77777777" w:rsidR="00641EEC" w:rsidRPr="00151F67" w:rsidRDefault="00641EEC" w:rsidP="00702B5A">
      <w:pPr>
        <w:pStyle w:val="Nivel3"/>
        <w:tabs>
          <w:tab w:val="left" w:pos="851"/>
          <w:tab w:val="left" w:pos="1276"/>
        </w:tabs>
        <w:ind w:left="284" w:firstLine="0"/>
        <w:rPr>
          <w:rFonts w:ascii="Garamond" w:hAnsi="Garamond"/>
        </w:rPr>
      </w:pPr>
      <w:r w:rsidRPr="00151F67">
        <w:rPr>
          <w:rFonts w:ascii="Garamond" w:hAnsi="Garamond"/>
        </w:rPr>
        <w:lastRenderedPageBreak/>
        <w:t>O sistema organizará as propostas segundo a ordem de classificação inicialmente estabelecida e considerando a margem de 10% (dez por cento) concederá o prazo de 5 (cinco) minutos para cobrir o lance vencedor, oportunizando o acompanhamento pelos demais licitantes.</w:t>
      </w:r>
    </w:p>
    <w:p w14:paraId="1C374095" w14:textId="77777777" w:rsidR="00641EEC" w:rsidRPr="00151F67" w:rsidRDefault="00641EEC" w:rsidP="00702B5A">
      <w:pPr>
        <w:pStyle w:val="Nivel3"/>
        <w:tabs>
          <w:tab w:val="left" w:pos="851"/>
          <w:tab w:val="left" w:pos="1276"/>
        </w:tabs>
        <w:ind w:left="284" w:firstLine="0"/>
        <w:rPr>
          <w:rFonts w:ascii="Garamond" w:hAnsi="Garamond"/>
        </w:rPr>
      </w:pPr>
      <w:r w:rsidRPr="00151F67">
        <w:rPr>
          <w:rFonts w:ascii="Garamond" w:hAnsi="Garamond"/>
        </w:rPr>
        <w:t>Após cumprimento da etapa anterior, o sistema ordenará e indicará o vencedor provisório.</w:t>
      </w:r>
    </w:p>
    <w:p w14:paraId="0EB5522C" w14:textId="77777777" w:rsidR="00641EEC" w:rsidRPr="00151F67" w:rsidRDefault="00641EEC" w:rsidP="00702B5A">
      <w:pPr>
        <w:pStyle w:val="Nivel3"/>
        <w:tabs>
          <w:tab w:val="left" w:pos="851"/>
        </w:tabs>
        <w:spacing w:before="0" w:after="0"/>
        <w:ind w:left="284" w:firstLine="0"/>
        <w:rPr>
          <w:rFonts w:ascii="Garamond" w:hAnsi="Garamond"/>
        </w:rPr>
      </w:pPr>
      <w:r w:rsidRPr="00151F67">
        <w:rPr>
          <w:rFonts w:ascii="Garamond" w:hAnsi="Garamond"/>
        </w:rPr>
        <w:t>O resultado da negociação será divulgado a todos os licitantes e anexado aos autos do processo licitatório.</w:t>
      </w:r>
    </w:p>
    <w:p w14:paraId="5D1E24BE" w14:textId="2AE0B946" w:rsidR="00641EEC" w:rsidRPr="00151F67" w:rsidRDefault="00641EEC" w:rsidP="00702B5A">
      <w:pPr>
        <w:pStyle w:val="Nivel3"/>
        <w:tabs>
          <w:tab w:val="left" w:pos="851"/>
        </w:tabs>
        <w:spacing w:before="0" w:after="0"/>
        <w:ind w:left="284" w:firstLine="0"/>
        <w:rPr>
          <w:rFonts w:ascii="Garamond" w:hAnsi="Garamond"/>
        </w:rPr>
      </w:pPr>
      <w:r w:rsidRPr="00151F67">
        <w:rPr>
          <w:rFonts w:ascii="Garamond" w:hAnsi="Garamond"/>
        </w:rPr>
        <w:t xml:space="preserve">O Agente de Contratação solicitará ao licitante mais bem classificado que, no prazo de </w:t>
      </w:r>
      <w:r w:rsidRPr="00151F67">
        <w:rPr>
          <w:rFonts w:ascii="Garamond" w:hAnsi="Garamond"/>
          <w:b/>
          <w:bCs/>
        </w:rPr>
        <w:t>0</w:t>
      </w:r>
      <w:r w:rsidR="00D73C7F" w:rsidRPr="00151F67">
        <w:rPr>
          <w:rFonts w:ascii="Garamond" w:hAnsi="Garamond"/>
          <w:b/>
          <w:bCs/>
        </w:rPr>
        <w:t>4</w:t>
      </w:r>
      <w:r w:rsidRPr="00151F67">
        <w:rPr>
          <w:rFonts w:ascii="Garamond" w:hAnsi="Garamond"/>
          <w:b/>
          <w:bCs/>
          <w:color w:val="auto"/>
        </w:rPr>
        <w:t xml:space="preserve"> (</w:t>
      </w:r>
      <w:r w:rsidR="00D73C7F" w:rsidRPr="00151F67">
        <w:rPr>
          <w:rFonts w:ascii="Garamond" w:hAnsi="Garamond"/>
          <w:b/>
          <w:bCs/>
          <w:color w:val="auto"/>
        </w:rPr>
        <w:t>quatro</w:t>
      </w:r>
      <w:r w:rsidRPr="00151F67">
        <w:rPr>
          <w:rFonts w:ascii="Garamond" w:hAnsi="Garamond"/>
          <w:b/>
          <w:bCs/>
          <w:color w:val="auto"/>
        </w:rPr>
        <w:t>) horas</w:t>
      </w:r>
      <w:r w:rsidRPr="00151F67">
        <w:rPr>
          <w:rFonts w:ascii="Garamond" w:hAnsi="Garamond"/>
        </w:rPr>
        <w:t>, envie a proposta adequada ao último lance ofertado após a negociação realizada, acompanhada, se for o caso, dos documentos complementares, quando necessários à confirmação daqueles exigidos neste Edital e já apresentados.</w:t>
      </w:r>
      <w:bookmarkStart w:id="46" w:name="_Hlk117016948"/>
    </w:p>
    <w:bookmarkEnd w:id="46"/>
    <w:p w14:paraId="68748728" w14:textId="314FD5B5" w:rsidR="00641EEC" w:rsidRPr="00151F67" w:rsidRDefault="00641EEC" w:rsidP="00702B5A">
      <w:pPr>
        <w:pStyle w:val="Nivel3"/>
        <w:tabs>
          <w:tab w:val="left" w:pos="851"/>
        </w:tabs>
        <w:spacing w:before="0" w:after="0"/>
        <w:ind w:left="284" w:firstLine="0"/>
        <w:rPr>
          <w:rFonts w:ascii="Garamond" w:hAnsi="Garamond"/>
          <w:iCs/>
        </w:rPr>
      </w:pPr>
      <w:r w:rsidRPr="00151F67">
        <w:rPr>
          <w:rFonts w:ascii="Garamond" w:hAnsi="Garamond"/>
        </w:rPr>
        <w:t>É facultado ao Agente de contratação prorrogar o prazo estabelecido, a partir de solicitação fundamentada feita no chat pelo licitante, antes de findo o prazo</w:t>
      </w:r>
      <w:r w:rsidR="000A480D" w:rsidRPr="00151F67">
        <w:rPr>
          <w:rFonts w:ascii="Garamond" w:hAnsi="Garamond"/>
        </w:rPr>
        <w:t>, podendo mediante justificativa plausível prorrogar por prazo superior a 0</w:t>
      </w:r>
      <w:r w:rsidR="00C768D3" w:rsidRPr="00151F67">
        <w:rPr>
          <w:rFonts w:ascii="Garamond" w:hAnsi="Garamond"/>
        </w:rPr>
        <w:t>4</w:t>
      </w:r>
      <w:r w:rsidR="000A480D" w:rsidRPr="00151F67">
        <w:rPr>
          <w:rFonts w:ascii="Garamond" w:hAnsi="Garamond"/>
        </w:rPr>
        <w:t xml:space="preserve"> (</w:t>
      </w:r>
      <w:r w:rsidR="00C768D3" w:rsidRPr="00151F67">
        <w:rPr>
          <w:rFonts w:ascii="Garamond" w:hAnsi="Garamond"/>
        </w:rPr>
        <w:t>quatro</w:t>
      </w:r>
      <w:r w:rsidR="000A480D" w:rsidRPr="00151F67">
        <w:rPr>
          <w:rFonts w:ascii="Garamond" w:hAnsi="Garamond"/>
        </w:rPr>
        <w:t>) horas</w:t>
      </w:r>
      <w:r w:rsidRPr="00151F67">
        <w:rPr>
          <w:rFonts w:ascii="Garamond" w:hAnsi="Garamond"/>
        </w:rPr>
        <w:t>.</w:t>
      </w:r>
    </w:p>
    <w:p w14:paraId="4823BCA6" w14:textId="5971E637" w:rsidR="003C7A23" w:rsidRPr="00151F67" w:rsidRDefault="00641EEC" w:rsidP="00641EEC">
      <w:pPr>
        <w:pStyle w:val="Nivel2"/>
        <w:ind w:left="0" w:firstLine="0"/>
        <w:rPr>
          <w:rFonts w:ascii="Garamond" w:eastAsia="Times New Roman" w:hAnsi="Garamond" w:cs="Tahoma"/>
        </w:rPr>
      </w:pPr>
      <w:r w:rsidRPr="00151F67">
        <w:rPr>
          <w:rFonts w:ascii="Garamond" w:hAnsi="Garamond"/>
        </w:rPr>
        <w:t>Após a negociação do preço, o Agente de contratação iniciará a fase de aceitação e julgamento da proposta</w:t>
      </w:r>
      <w:r w:rsidR="003C7A23" w:rsidRPr="00151F67">
        <w:rPr>
          <w:rFonts w:ascii="Garamond" w:hAnsi="Garamond" w:cs="Tahoma"/>
        </w:rPr>
        <w:t>.</w:t>
      </w:r>
      <w:bookmarkEnd w:id="40"/>
    </w:p>
    <w:p w14:paraId="1E08F7C3" w14:textId="77777777" w:rsidR="003C7A23" w:rsidRPr="00151F67" w:rsidRDefault="003C7A23" w:rsidP="00F2140A">
      <w:pPr>
        <w:pStyle w:val="Nivel01"/>
      </w:pPr>
      <w:bookmarkStart w:id="47" w:name="_Toc157784622"/>
      <w:bookmarkStart w:id="48" w:name="_Toc157785604"/>
      <w:bookmarkStart w:id="49" w:name="_Toc193207780"/>
      <w:r w:rsidRPr="00151F67">
        <w:t>DA FASE DE JULGAMENTO</w:t>
      </w:r>
      <w:bookmarkEnd w:id="47"/>
      <w:bookmarkEnd w:id="48"/>
      <w:bookmarkEnd w:id="49"/>
    </w:p>
    <w:p w14:paraId="6EEB6711" w14:textId="7076A854" w:rsidR="00641EEC" w:rsidRPr="00151F67" w:rsidRDefault="00641EEC" w:rsidP="00702B5A">
      <w:pPr>
        <w:pStyle w:val="Nivel2"/>
        <w:tabs>
          <w:tab w:val="left" w:pos="567"/>
        </w:tabs>
        <w:spacing w:before="0" w:after="0"/>
        <w:ind w:left="0" w:firstLine="0"/>
        <w:rPr>
          <w:rFonts w:ascii="Garamond" w:hAnsi="Garamond"/>
          <w:b/>
          <w:bCs/>
          <w:lang w:eastAsia="ar-SA"/>
        </w:rPr>
      </w:pPr>
      <w:bookmarkStart w:id="50" w:name="_Ref117019424"/>
      <w:r w:rsidRPr="00151F67">
        <w:rPr>
          <w:rFonts w:ascii="Garamond" w:hAnsi="Garamond"/>
        </w:rPr>
        <w:t xml:space="preserve">Encerrada a etapa de negociação, o Agente de contratação verificará se o licitante provisoriamente classificado em primeiro lugar atende às condições de participação no certame, conforme previsto no </w:t>
      </w:r>
      <w:hyperlink r:id="rId30" w:anchor="art14" w:history="1">
        <w:r w:rsidRPr="00151F67">
          <w:rPr>
            <w:rStyle w:val="Hyperlink"/>
            <w:rFonts w:ascii="Garamond" w:hAnsi="Garamond"/>
          </w:rPr>
          <w:t>art. 14 da Lei nº 14.133/2021</w:t>
        </w:r>
      </w:hyperlink>
      <w:r w:rsidRPr="00151F67">
        <w:rPr>
          <w:rFonts w:ascii="Garamond" w:hAnsi="Garamond"/>
        </w:rPr>
        <w:t xml:space="preserve">, legislação correlata e no item </w:t>
      </w:r>
      <w:r w:rsidRPr="00151F67">
        <w:rPr>
          <w:rFonts w:ascii="Garamond" w:hAnsi="Garamond"/>
        </w:rPr>
        <w:fldChar w:fldCharType="begin"/>
      </w:r>
      <w:r w:rsidRPr="00151F67">
        <w:rPr>
          <w:rFonts w:ascii="Garamond" w:hAnsi="Garamond"/>
        </w:rPr>
        <w:instrText xml:space="preserve"> REF _Ref117000692 \r \h  \* MERGEFORMAT </w:instrText>
      </w:r>
      <w:r w:rsidRPr="00151F67">
        <w:rPr>
          <w:rFonts w:ascii="Garamond" w:hAnsi="Garamond"/>
        </w:rPr>
      </w:r>
      <w:r w:rsidRPr="00151F67">
        <w:rPr>
          <w:rFonts w:ascii="Garamond" w:hAnsi="Garamond"/>
        </w:rPr>
        <w:fldChar w:fldCharType="separate"/>
      </w:r>
      <w:r w:rsidR="00550AB9">
        <w:rPr>
          <w:rFonts w:ascii="Garamond" w:hAnsi="Garamond"/>
        </w:rPr>
        <w:t>2.6</w:t>
      </w:r>
      <w:r w:rsidRPr="00151F67">
        <w:rPr>
          <w:rFonts w:ascii="Garamond" w:hAnsi="Garamond"/>
        </w:rPr>
        <w:fldChar w:fldCharType="end"/>
      </w:r>
      <w:r w:rsidRPr="00151F67">
        <w:rPr>
          <w:rFonts w:ascii="Garamond" w:hAnsi="Garamond"/>
        </w:rPr>
        <w:t xml:space="preserve"> do edital, </w:t>
      </w:r>
      <w:bookmarkEnd w:id="50"/>
      <w:r w:rsidRPr="00151F67">
        <w:rPr>
          <w:rFonts w:ascii="Garamond" w:hAnsi="Garamond"/>
          <w:color w:val="auto"/>
          <w:lang w:eastAsia="ar-SA"/>
        </w:rPr>
        <w:t>especialmente quanto à existência de sanção que impeça a participação no certame ou a futura contratação,</w:t>
      </w:r>
      <w:r w:rsidRPr="00151F67">
        <w:rPr>
          <w:rFonts w:ascii="Garamond" w:hAnsi="Garamond"/>
          <w:lang w:eastAsia="ar-SA"/>
        </w:rPr>
        <w:t xml:space="preserve"> mediante a consulta aos seguintes cadastros:</w:t>
      </w:r>
    </w:p>
    <w:p w14:paraId="57DDD728" w14:textId="77777777" w:rsidR="00641EEC" w:rsidRPr="00151F67" w:rsidRDefault="00641EEC" w:rsidP="00641EEC">
      <w:pPr>
        <w:pStyle w:val="Nivel3"/>
        <w:spacing w:before="60" w:after="0"/>
        <w:ind w:left="284" w:firstLine="0"/>
        <w:rPr>
          <w:rFonts w:ascii="Garamond" w:hAnsi="Garamond"/>
          <w:lang w:eastAsia="ar-SA"/>
        </w:rPr>
      </w:pPr>
      <w:r w:rsidRPr="00151F67">
        <w:rPr>
          <w:rFonts w:ascii="Garamond" w:hAnsi="Garamond"/>
          <w:lang w:eastAsia="ar-SA"/>
        </w:rPr>
        <w:t xml:space="preserve">SICAF (quando pertinente);  </w:t>
      </w:r>
    </w:p>
    <w:p w14:paraId="74940D98" w14:textId="77777777" w:rsidR="00641EEC" w:rsidRPr="00151F67" w:rsidRDefault="00641EEC" w:rsidP="00641EEC">
      <w:pPr>
        <w:pStyle w:val="Nivel3"/>
        <w:ind w:left="284" w:firstLine="0"/>
        <w:rPr>
          <w:rFonts w:ascii="Garamond" w:hAnsi="Garamond"/>
          <w:lang w:eastAsia="ar-SA"/>
        </w:rPr>
      </w:pPr>
      <w:r w:rsidRPr="00151F67">
        <w:rPr>
          <w:rFonts w:ascii="Garamond" w:hAnsi="Garamond"/>
          <w:lang w:eastAsia="ar-SA"/>
        </w:rPr>
        <w:t xml:space="preserve">Consulta Consolidada de Pessoa Jurídica mantido pelo Tribunal de Contas da União – TCU – que consulta eletronicamente nos bancos de dados de órgãos públicos </w:t>
      </w:r>
      <w:r w:rsidRPr="00151F67">
        <w:rPr>
          <w:rFonts w:ascii="Garamond" w:eastAsia="Times New Roman" w:hAnsi="Garamond"/>
          <w:i/>
          <w:iCs/>
        </w:rPr>
        <w:t>Licitantes Inidôneos (TCU); Cadastro Nacional de Condenações Cíveis por Ato de Improbidade Administrativa e Inelegibilidade (CNJ); Cadastro Nacional de Empresas Inidôneas e Suspensas (Portal da Transparência); Cadastro Nacional de Empresas Punidas (Portal da Transparência)</w:t>
      </w:r>
      <w:hyperlink r:id="rId31" w:history="1">
        <w:r w:rsidRPr="00151F67">
          <w:rPr>
            <w:rFonts w:ascii="Garamond" w:eastAsia="Times New Roman" w:hAnsi="Garamond" w:cs="Times New Roman"/>
          </w:rPr>
          <w:t>.</w:t>
        </w:r>
      </w:hyperlink>
    </w:p>
    <w:p w14:paraId="6EDA67EB" w14:textId="77777777" w:rsidR="00641EEC" w:rsidRPr="00151F67" w:rsidRDefault="00641EEC" w:rsidP="00641EEC">
      <w:pPr>
        <w:pStyle w:val="Nivel3"/>
        <w:spacing w:before="0" w:after="0"/>
        <w:ind w:left="284" w:firstLine="0"/>
        <w:rPr>
          <w:rFonts w:ascii="Garamond" w:hAnsi="Garamond"/>
          <w:lang w:eastAsia="ar-SA"/>
        </w:rPr>
      </w:pPr>
      <w:r w:rsidRPr="00151F67">
        <w:rPr>
          <w:rFonts w:ascii="Garamond" w:hAnsi="Garamond"/>
          <w:lang w:eastAsia="ar-SA"/>
        </w:rPr>
        <w:t>Na indisponibilidade da consulta anterior, deverá ser consultada no Cadastro Nacional de Empresas Inidôneas e Suspensas - CEIS, mantido pela Controladoria-Geral da União (</w:t>
      </w:r>
      <w:hyperlink r:id="rId32" w:history="1">
        <w:r w:rsidRPr="00151F67">
          <w:rPr>
            <w:rStyle w:val="Hyperlink"/>
            <w:rFonts w:ascii="Garamond" w:hAnsi="Garamond"/>
            <w:lang w:eastAsia="ar-SA"/>
          </w:rPr>
          <w:t>https://www.portaltransparencia.gov.br/sancoes/ceis</w:t>
        </w:r>
      </w:hyperlink>
      <w:r w:rsidRPr="00151F67">
        <w:rPr>
          <w:rFonts w:ascii="Garamond" w:hAnsi="Garamond"/>
          <w:lang w:eastAsia="ar-SA"/>
        </w:rPr>
        <w:t xml:space="preserve">); e </w:t>
      </w:r>
    </w:p>
    <w:p w14:paraId="4BD18B32" w14:textId="77777777" w:rsidR="00641EEC" w:rsidRPr="00151F67" w:rsidRDefault="00641EEC" w:rsidP="00641EEC">
      <w:pPr>
        <w:pStyle w:val="Nivel3"/>
        <w:spacing w:before="0" w:after="0"/>
        <w:ind w:left="284" w:firstLine="0"/>
        <w:rPr>
          <w:rFonts w:ascii="Garamond" w:hAnsi="Garamond"/>
          <w:lang w:eastAsia="ar-SA"/>
        </w:rPr>
      </w:pPr>
      <w:r w:rsidRPr="00151F67">
        <w:rPr>
          <w:rFonts w:ascii="Garamond" w:hAnsi="Garamond"/>
          <w:lang w:eastAsia="ar-SA"/>
        </w:rPr>
        <w:t>Cadastro Nacional de Empresas Punidas – CNEP, mantido pela Controladoria-Geral da União (</w:t>
      </w:r>
      <w:hyperlink r:id="rId33" w:history="1">
        <w:r w:rsidRPr="00151F67">
          <w:rPr>
            <w:rStyle w:val="Hyperlink"/>
            <w:rFonts w:ascii="Garamond" w:hAnsi="Garamond"/>
            <w:lang w:eastAsia="ar-SA"/>
          </w:rPr>
          <w:t>https://www.portaltransparencia.gov.br/sancoes/cnep</w:t>
        </w:r>
      </w:hyperlink>
      <w:r w:rsidRPr="00151F67">
        <w:rPr>
          <w:rFonts w:ascii="Garamond" w:hAnsi="Garamond"/>
          <w:lang w:eastAsia="ar-SA"/>
        </w:rPr>
        <w:t>).</w:t>
      </w:r>
    </w:p>
    <w:p w14:paraId="40D5DB80"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151F67">
          <w:rPr>
            <w:rStyle w:val="Hyperlink"/>
            <w:rFonts w:ascii="Garamond" w:hAnsi="Garamond"/>
          </w:rPr>
          <w:t>artigo 12 da Lei n° 8.429, de 1992</w:t>
        </w:r>
      </w:hyperlink>
      <w:r w:rsidRPr="00151F67">
        <w:rPr>
          <w:rFonts w:ascii="Garamond" w:hAnsi="Garamond"/>
        </w:rPr>
        <w:t>.</w:t>
      </w:r>
    </w:p>
    <w:p w14:paraId="67528B46" w14:textId="5D18866A"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Caso conste na Consulta de Situação do l</w:t>
      </w:r>
      <w:r w:rsidRPr="00151F67">
        <w:rPr>
          <w:rFonts w:ascii="Garamond" w:hAnsi="Garamond"/>
          <w:color w:val="auto"/>
        </w:rPr>
        <w:t xml:space="preserve">icitante </w:t>
      </w:r>
      <w:r w:rsidRPr="00151F67">
        <w:rPr>
          <w:rFonts w:ascii="Garamond" w:hAnsi="Garamond"/>
        </w:rPr>
        <w:t>a existência de Ocorrências Impeditivas Indiretas, o Agente de contratação</w:t>
      </w:r>
      <w:r w:rsidRPr="00151F67">
        <w:rPr>
          <w:rFonts w:ascii="Garamond" w:hAnsi="Garamond"/>
          <w:color w:val="auto"/>
        </w:rPr>
        <w:t xml:space="preserve"> diligenciará para v</w:t>
      </w:r>
      <w:r w:rsidRPr="00151F67">
        <w:rPr>
          <w:rFonts w:ascii="Garamond" w:hAnsi="Garamond"/>
        </w:rPr>
        <w:t>erificar se houve fraude por parte das empresas apontadas no Relatório de Ocorrências Impeditivas Indiretas. (</w:t>
      </w:r>
      <w:hyperlink r:id="rId35" w:anchor="art29" w:history="1">
        <w:r w:rsidRPr="00151F67">
          <w:rPr>
            <w:rStyle w:val="Hyperlink"/>
            <w:rFonts w:ascii="Garamond" w:hAnsi="Garamond"/>
          </w:rPr>
          <w:t xml:space="preserve">IN nº 3/2018, art. 29, </w:t>
        </w:r>
        <w:r w:rsidRPr="00151F67">
          <w:rPr>
            <w:rStyle w:val="Hyperlink"/>
            <w:rFonts w:ascii="Garamond" w:hAnsi="Garamond"/>
            <w:i/>
            <w:iCs/>
          </w:rPr>
          <w:t>caput</w:t>
        </w:r>
      </w:hyperlink>
      <w:r w:rsidRPr="00151F67">
        <w:rPr>
          <w:rFonts w:ascii="Garamond" w:hAnsi="Garamond"/>
        </w:rPr>
        <w:t>)</w:t>
      </w:r>
    </w:p>
    <w:p w14:paraId="64B5EB19" w14:textId="77777777" w:rsidR="00641EEC" w:rsidRPr="00151F67" w:rsidRDefault="00641EEC" w:rsidP="00641EEC">
      <w:pPr>
        <w:pStyle w:val="Nivel3"/>
        <w:spacing w:before="0" w:after="0"/>
        <w:ind w:left="284" w:firstLine="0"/>
        <w:rPr>
          <w:rFonts w:ascii="Garamond" w:hAnsi="Garamond"/>
        </w:rPr>
      </w:pPr>
      <w:r w:rsidRPr="00151F67">
        <w:rPr>
          <w:rFonts w:ascii="Garamond" w:hAnsi="Garamond"/>
        </w:rPr>
        <w:t>A tentativa de burla será verificada por meio dos vínculos societários, linhas de fornecimento similares, dentre outros. (</w:t>
      </w:r>
      <w:hyperlink r:id="rId36" w:history="1">
        <w:r w:rsidRPr="00151F67">
          <w:rPr>
            <w:rStyle w:val="Hyperlink"/>
            <w:rFonts w:ascii="Garamond" w:hAnsi="Garamond"/>
          </w:rPr>
          <w:t>IN nº 3/2018, art. 29, §1º</w:t>
        </w:r>
      </w:hyperlink>
      <w:r w:rsidRPr="00151F67">
        <w:rPr>
          <w:rFonts w:ascii="Garamond" w:hAnsi="Garamond"/>
        </w:rPr>
        <w:t>).</w:t>
      </w:r>
    </w:p>
    <w:p w14:paraId="320902C9" w14:textId="77777777" w:rsidR="00641EEC" w:rsidRPr="00151F67" w:rsidRDefault="00641EEC" w:rsidP="00641EEC">
      <w:pPr>
        <w:pStyle w:val="Nivel3"/>
        <w:spacing w:before="0" w:after="0"/>
        <w:ind w:left="284" w:firstLine="0"/>
        <w:rPr>
          <w:rFonts w:ascii="Garamond" w:hAnsi="Garamond"/>
        </w:rPr>
      </w:pPr>
      <w:r w:rsidRPr="00151F67">
        <w:rPr>
          <w:rFonts w:ascii="Garamond" w:hAnsi="Garamond"/>
        </w:rPr>
        <w:t>O licitante será convocado para manifestação previamente a uma eventual desclassificação. (</w:t>
      </w:r>
      <w:hyperlink r:id="rId37" w:history="1">
        <w:r w:rsidRPr="00151F67">
          <w:rPr>
            <w:rStyle w:val="Hyperlink"/>
            <w:rFonts w:ascii="Garamond" w:hAnsi="Garamond"/>
          </w:rPr>
          <w:t>IN nº 3/2018, art. 29, §2º</w:t>
        </w:r>
      </w:hyperlink>
      <w:r w:rsidRPr="00151F67">
        <w:rPr>
          <w:rFonts w:ascii="Garamond" w:hAnsi="Garamond"/>
        </w:rPr>
        <w:t>).</w:t>
      </w:r>
    </w:p>
    <w:p w14:paraId="1EBCB7A8" w14:textId="77777777" w:rsidR="00641EEC" w:rsidRPr="00151F67" w:rsidRDefault="00641EEC" w:rsidP="00641EEC">
      <w:pPr>
        <w:pStyle w:val="Nivel3"/>
        <w:spacing w:before="0" w:after="0"/>
        <w:ind w:left="284" w:firstLine="0"/>
        <w:rPr>
          <w:rFonts w:ascii="Garamond" w:hAnsi="Garamond"/>
        </w:rPr>
      </w:pPr>
      <w:r w:rsidRPr="00151F67">
        <w:rPr>
          <w:rFonts w:ascii="Garamond" w:hAnsi="Garamond"/>
        </w:rPr>
        <w:t>Constatada a existência de sanção, o licitante será reputado inabilitado, por falta de condição de participação.</w:t>
      </w:r>
    </w:p>
    <w:p w14:paraId="48DE6B51" w14:textId="77777777"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Na hipótese de inversão das fases de habilitação e julgamento, caso atendidas as condições de participação, será iniciado o procedimento de habilitação.</w:t>
      </w:r>
    </w:p>
    <w:p w14:paraId="17C7E09D" w14:textId="68DBC59B" w:rsidR="00641EEC" w:rsidRPr="00151F67" w:rsidRDefault="00641EEC" w:rsidP="00702B5A">
      <w:pPr>
        <w:pStyle w:val="Nivel2"/>
        <w:tabs>
          <w:tab w:val="left" w:pos="567"/>
        </w:tabs>
        <w:spacing w:before="0" w:after="0"/>
        <w:ind w:left="0" w:firstLine="0"/>
        <w:rPr>
          <w:rFonts w:ascii="Garamond" w:hAnsi="Garamond"/>
        </w:rPr>
      </w:pPr>
      <w:r w:rsidRPr="00151F67">
        <w:rPr>
          <w:rFonts w:ascii="Garamond" w:hAnsi="Garamond"/>
        </w:rPr>
        <w:t xml:space="preserve">Caso o licitante provisoriamente classificado em primeiro lugar tenha se utilizado de algum tratamento favorecido às ME/EPPs, o Agente de contratação  verificará se faz jus ao benefício, em conformidade com os itens </w:t>
      </w:r>
      <w:r w:rsidRPr="00151F67">
        <w:rPr>
          <w:rFonts w:ascii="Garamond" w:hAnsi="Garamond"/>
        </w:rPr>
        <w:fldChar w:fldCharType="begin"/>
      </w:r>
      <w:r w:rsidRPr="00151F67">
        <w:rPr>
          <w:rFonts w:ascii="Garamond" w:hAnsi="Garamond"/>
        </w:rPr>
        <w:instrText xml:space="preserve"> REF _Ref161265663 \r \h  \* MERGEFORMAT </w:instrText>
      </w:r>
      <w:r w:rsidRPr="00151F67">
        <w:rPr>
          <w:rFonts w:ascii="Garamond" w:hAnsi="Garamond"/>
        </w:rPr>
      </w:r>
      <w:r w:rsidRPr="00151F67">
        <w:rPr>
          <w:rFonts w:ascii="Garamond" w:hAnsi="Garamond"/>
        </w:rPr>
        <w:fldChar w:fldCharType="separate"/>
      </w:r>
      <w:r w:rsidR="00550AB9">
        <w:rPr>
          <w:rFonts w:ascii="Garamond" w:hAnsi="Garamond"/>
        </w:rPr>
        <w:t>2.5</w:t>
      </w:r>
      <w:r w:rsidRPr="00151F67">
        <w:rPr>
          <w:rFonts w:ascii="Garamond" w:hAnsi="Garamond"/>
        </w:rPr>
        <w:fldChar w:fldCharType="end"/>
      </w:r>
      <w:r w:rsidRPr="00151F67">
        <w:rPr>
          <w:rFonts w:ascii="Garamond" w:hAnsi="Garamond"/>
        </w:rPr>
        <w:t xml:space="preserve"> e </w:t>
      </w:r>
      <w:r w:rsidRPr="00151F67">
        <w:rPr>
          <w:rFonts w:ascii="Garamond" w:hAnsi="Garamond"/>
        </w:rPr>
        <w:fldChar w:fldCharType="begin"/>
      </w:r>
      <w:r w:rsidRPr="00151F67">
        <w:rPr>
          <w:rFonts w:ascii="Garamond" w:hAnsi="Garamond"/>
        </w:rPr>
        <w:instrText xml:space="preserve"> REF _Ref117000019 \r \h  \* MERGEFORMAT </w:instrText>
      </w:r>
      <w:r w:rsidRPr="00151F67">
        <w:rPr>
          <w:rFonts w:ascii="Garamond" w:hAnsi="Garamond"/>
        </w:rPr>
      </w:r>
      <w:r w:rsidRPr="00151F67">
        <w:rPr>
          <w:rFonts w:ascii="Garamond" w:hAnsi="Garamond"/>
        </w:rPr>
        <w:fldChar w:fldCharType="separate"/>
      </w:r>
      <w:r w:rsidR="00550AB9">
        <w:rPr>
          <w:rFonts w:ascii="Garamond" w:hAnsi="Garamond"/>
        </w:rPr>
        <w:t>3.5</w:t>
      </w:r>
      <w:r w:rsidRPr="00151F67">
        <w:rPr>
          <w:rFonts w:ascii="Garamond" w:hAnsi="Garamond"/>
        </w:rPr>
        <w:fldChar w:fldCharType="end"/>
      </w:r>
      <w:r w:rsidRPr="00151F67">
        <w:rPr>
          <w:rFonts w:ascii="Garamond" w:hAnsi="Garamond"/>
        </w:rPr>
        <w:t xml:space="preserve"> deste edital.</w:t>
      </w:r>
    </w:p>
    <w:p w14:paraId="6A00A6DF" w14:textId="77777777" w:rsidR="00641EEC" w:rsidRPr="00151F67" w:rsidRDefault="00641EEC" w:rsidP="00702B5A">
      <w:pPr>
        <w:pStyle w:val="Nivel2"/>
        <w:tabs>
          <w:tab w:val="left" w:pos="567"/>
        </w:tabs>
        <w:spacing w:before="0" w:after="0"/>
        <w:ind w:left="0" w:firstLine="0"/>
        <w:rPr>
          <w:rFonts w:ascii="Garamond" w:hAnsi="Garamond"/>
          <w:b/>
        </w:rPr>
      </w:pPr>
      <w:r w:rsidRPr="00151F67">
        <w:rPr>
          <w:rFonts w:ascii="Garamond" w:hAnsi="Garamond"/>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151F67">
          <w:rPr>
            <w:rStyle w:val="Hyperlink"/>
            <w:rFonts w:ascii="Garamond" w:hAnsi="Garamond"/>
          </w:rPr>
          <w:t>artigo 29 a 35 da IN SEGES nº 73, de 30 de setembro de 2022</w:t>
        </w:r>
      </w:hyperlink>
      <w:r w:rsidRPr="00151F67">
        <w:rPr>
          <w:rFonts w:ascii="Garamond" w:hAnsi="Garamond"/>
        </w:rPr>
        <w:t>.</w:t>
      </w:r>
    </w:p>
    <w:p w14:paraId="360EAFED" w14:textId="5B00845C" w:rsidR="00641EEC" w:rsidRPr="00151F67" w:rsidRDefault="00641EEC" w:rsidP="00641EEC">
      <w:pPr>
        <w:pStyle w:val="Nivel2"/>
        <w:spacing w:before="0" w:after="0"/>
        <w:ind w:left="0" w:firstLine="0"/>
        <w:rPr>
          <w:rFonts w:ascii="Garamond" w:hAnsi="Garamond"/>
          <w:b/>
        </w:rPr>
      </w:pPr>
      <w:r w:rsidRPr="00151F67">
        <w:rPr>
          <w:rFonts w:ascii="Garamond" w:hAnsi="Garamond"/>
          <w:b/>
          <w:bCs/>
          <w:highlight w:val="yellow"/>
        </w:rPr>
        <w:t xml:space="preserve">Será desclassificada a proposta </w:t>
      </w:r>
      <w:r w:rsidR="00723294">
        <w:rPr>
          <w:rFonts w:ascii="Garamond" w:hAnsi="Garamond"/>
          <w:b/>
          <w:bCs/>
          <w:highlight w:val="yellow"/>
        </w:rPr>
        <w:t>provisoriamente vencedora</w:t>
      </w:r>
      <w:r w:rsidRPr="00151F67">
        <w:rPr>
          <w:rFonts w:ascii="Garamond" w:hAnsi="Garamond"/>
          <w:b/>
          <w:bCs/>
          <w:highlight w:val="yellow"/>
        </w:rPr>
        <w:t xml:space="preserve"> que</w:t>
      </w:r>
      <w:r w:rsidRPr="00151F67">
        <w:rPr>
          <w:rFonts w:ascii="Garamond" w:hAnsi="Garamond"/>
        </w:rPr>
        <w:t xml:space="preserve">: </w:t>
      </w:r>
    </w:p>
    <w:p w14:paraId="65DBF158" w14:textId="7AFC4C18" w:rsidR="007D208B" w:rsidRPr="00151F67" w:rsidRDefault="00815CE5" w:rsidP="008D510D">
      <w:pPr>
        <w:pStyle w:val="Nivel3"/>
        <w:tabs>
          <w:tab w:val="left" w:pos="993"/>
        </w:tabs>
        <w:spacing w:before="80" w:after="0"/>
        <w:ind w:left="284" w:firstLine="0"/>
        <w:rPr>
          <w:rFonts w:ascii="Garamond" w:hAnsi="Garamond"/>
          <w:color w:val="auto"/>
        </w:rPr>
      </w:pPr>
      <w:bookmarkStart w:id="51" w:name="_Hlk166071033"/>
      <w:r w:rsidRPr="00151F67">
        <w:rPr>
          <w:rFonts w:ascii="Garamond" w:hAnsi="Garamond"/>
          <w:color w:val="auto"/>
        </w:rPr>
        <w:t>Contiver</w:t>
      </w:r>
      <w:r w:rsidR="00641EEC" w:rsidRPr="00151F67">
        <w:rPr>
          <w:rFonts w:ascii="Garamond" w:hAnsi="Garamond"/>
          <w:color w:val="auto"/>
        </w:rPr>
        <w:t xml:space="preserve"> vícios insanáveis</w:t>
      </w:r>
      <w:r w:rsidR="007D208B" w:rsidRPr="00151F67">
        <w:rPr>
          <w:rFonts w:ascii="Garamond" w:hAnsi="Garamond"/>
          <w:color w:val="auto"/>
        </w:rPr>
        <w:t>;</w:t>
      </w:r>
    </w:p>
    <w:p w14:paraId="72D42AF8" w14:textId="64E18162" w:rsidR="00725FFA" w:rsidRPr="00505E68" w:rsidRDefault="007D208B" w:rsidP="004F5DF8">
      <w:pPr>
        <w:pStyle w:val="Nivel01"/>
        <w:numPr>
          <w:ilvl w:val="0"/>
          <w:numId w:val="22"/>
        </w:numPr>
        <w:ind w:left="567" w:hanging="207"/>
        <w:rPr>
          <w:b w:val="0"/>
          <w:bCs w:val="0"/>
        </w:rPr>
      </w:pPr>
      <w:r w:rsidRPr="00151F67">
        <w:lastRenderedPageBreak/>
        <w:t xml:space="preserve"> </w:t>
      </w:r>
      <w:r w:rsidR="00725FFA" w:rsidRPr="00505E68">
        <w:rPr>
          <w:b w:val="0"/>
          <w:bCs w:val="0"/>
        </w:rPr>
        <w:t>E</w:t>
      </w:r>
      <w:r w:rsidRPr="00505E68">
        <w:rPr>
          <w:b w:val="0"/>
          <w:bCs w:val="0"/>
        </w:rPr>
        <w:t xml:space="preserve">rros no preenchimento da planilha não ensejarão, por si só, a desclassificação da proposta, cabendo ao Agente de Contratação </w:t>
      </w:r>
      <w:r w:rsidR="00725FFA" w:rsidRPr="00505E68">
        <w:rPr>
          <w:b w:val="0"/>
          <w:bCs w:val="0"/>
        </w:rPr>
        <w:t>indicar, de maneira clara e objetiva, as inconsistências que precis</w:t>
      </w:r>
      <w:r w:rsidR="00F3289C" w:rsidRPr="00505E68">
        <w:rPr>
          <w:b w:val="0"/>
          <w:bCs w:val="0"/>
        </w:rPr>
        <w:t>e</w:t>
      </w:r>
      <w:r w:rsidR="00725FFA" w:rsidRPr="00505E68">
        <w:rPr>
          <w:b w:val="0"/>
          <w:bCs w:val="0"/>
        </w:rPr>
        <w:t xml:space="preserve">m </w:t>
      </w:r>
      <w:r w:rsidR="00F3289C" w:rsidRPr="00505E68">
        <w:rPr>
          <w:b w:val="0"/>
          <w:bCs w:val="0"/>
        </w:rPr>
        <w:t>de</w:t>
      </w:r>
      <w:r w:rsidR="00725FFA" w:rsidRPr="00505E68">
        <w:rPr>
          <w:b w:val="0"/>
          <w:bCs w:val="0"/>
        </w:rPr>
        <w:t xml:space="preserve"> corr</w:t>
      </w:r>
      <w:r w:rsidR="00F3289C" w:rsidRPr="00505E68">
        <w:rPr>
          <w:b w:val="0"/>
          <w:bCs w:val="0"/>
        </w:rPr>
        <w:t>eção</w:t>
      </w:r>
      <w:r w:rsidR="00725FFA" w:rsidRPr="00505E68">
        <w:rPr>
          <w:b w:val="0"/>
          <w:bCs w:val="0"/>
        </w:rPr>
        <w:t xml:space="preserve"> na planilha de preços apresentada pelo licitante. Essa indicação deve ser precisa, não limitando-se apenas a mencionar os itens, submódulos ou módulos da planilha com erros, mas também apontando os problemas específicos</w:t>
      </w:r>
      <w:r w:rsidR="00F3289C" w:rsidRPr="00505E68">
        <w:rPr>
          <w:b w:val="0"/>
          <w:bCs w:val="0"/>
        </w:rPr>
        <w:t>;</w:t>
      </w:r>
    </w:p>
    <w:p w14:paraId="6EECE7C2" w14:textId="38881AAC" w:rsidR="00725FFA" w:rsidRPr="00505E68" w:rsidRDefault="00725FFA" w:rsidP="00F2140A">
      <w:pPr>
        <w:pStyle w:val="Nivel01"/>
        <w:numPr>
          <w:ilvl w:val="0"/>
          <w:numId w:val="22"/>
        </w:numPr>
        <w:rPr>
          <w:b w:val="0"/>
          <w:bCs w:val="0"/>
        </w:rPr>
      </w:pPr>
      <w:r w:rsidRPr="00505E68">
        <w:rPr>
          <w:b w:val="0"/>
          <w:bCs w:val="0"/>
        </w:rPr>
        <w:t>Desde que devidamente qualificado e oferecido tempo adequado para diligência (não inferior a 2 horas), o Agente de Contratação deverá proceder com a desclassificação da proposta</w:t>
      </w:r>
      <w:r w:rsidR="0002126A" w:rsidRPr="00505E68">
        <w:rPr>
          <w:b w:val="0"/>
          <w:bCs w:val="0"/>
        </w:rPr>
        <w:t xml:space="preserve"> que não sanar as falhas apontadas </w:t>
      </w:r>
      <w:r w:rsidRPr="00505E68">
        <w:rPr>
          <w:b w:val="0"/>
          <w:bCs w:val="0"/>
        </w:rPr>
        <w:t xml:space="preserve">e </w:t>
      </w:r>
      <w:r w:rsidR="0002126A" w:rsidRPr="00505E68">
        <w:rPr>
          <w:b w:val="0"/>
          <w:bCs w:val="0"/>
        </w:rPr>
        <w:t xml:space="preserve">seguir com a </w:t>
      </w:r>
      <w:r w:rsidRPr="00505E68">
        <w:rPr>
          <w:b w:val="0"/>
          <w:bCs w:val="0"/>
        </w:rPr>
        <w:t>negociação com a subsequente</w:t>
      </w:r>
      <w:r w:rsidR="0002126A" w:rsidRPr="00505E68">
        <w:rPr>
          <w:b w:val="0"/>
          <w:bCs w:val="0"/>
        </w:rPr>
        <w:t>;</w:t>
      </w:r>
    </w:p>
    <w:p w14:paraId="7F0F499D" w14:textId="26A17B9C" w:rsidR="00641EEC" w:rsidRPr="00151F67" w:rsidRDefault="00641EEC" w:rsidP="00702B5A">
      <w:pPr>
        <w:pStyle w:val="Nivel3"/>
        <w:tabs>
          <w:tab w:val="left" w:pos="567"/>
          <w:tab w:val="left" w:pos="851"/>
          <w:tab w:val="left" w:pos="993"/>
        </w:tabs>
        <w:spacing w:before="80" w:after="0"/>
        <w:ind w:left="284" w:firstLine="0"/>
        <w:rPr>
          <w:rFonts w:ascii="Garamond" w:hAnsi="Garamond"/>
          <w:color w:val="auto"/>
        </w:rPr>
      </w:pPr>
      <w:r w:rsidRPr="00151F67">
        <w:rPr>
          <w:rFonts w:ascii="Garamond" w:hAnsi="Garamond"/>
          <w:color w:val="auto"/>
        </w:rPr>
        <w:t xml:space="preserve">não obedecer às especificações técnicas contidas nas peças do </w:t>
      </w:r>
      <w:r w:rsidR="000E6066">
        <w:rPr>
          <w:rFonts w:ascii="Garamond" w:hAnsi="Garamond"/>
          <w:color w:val="auto"/>
        </w:rPr>
        <w:t>Termo de Referência</w:t>
      </w:r>
      <w:r w:rsidRPr="00151F67">
        <w:rPr>
          <w:rFonts w:ascii="Garamond" w:hAnsi="Garamond"/>
          <w:color w:val="auto"/>
        </w:rPr>
        <w:t>, nos Anexos;</w:t>
      </w:r>
    </w:p>
    <w:p w14:paraId="0887F89C" w14:textId="77777777" w:rsidR="00641EEC" w:rsidRPr="00151F67" w:rsidRDefault="00641EEC" w:rsidP="00702B5A">
      <w:pPr>
        <w:pStyle w:val="Nivel3"/>
        <w:tabs>
          <w:tab w:val="left" w:pos="567"/>
          <w:tab w:val="left" w:pos="851"/>
          <w:tab w:val="left" w:pos="993"/>
        </w:tabs>
        <w:spacing w:before="80" w:after="0"/>
        <w:ind w:left="284" w:firstLine="0"/>
        <w:rPr>
          <w:rFonts w:ascii="Garamond" w:hAnsi="Garamond"/>
          <w:color w:val="auto"/>
        </w:rPr>
      </w:pPr>
      <w:r w:rsidRPr="00151F67">
        <w:rPr>
          <w:rFonts w:ascii="Garamond" w:hAnsi="Garamond"/>
          <w:color w:val="auto"/>
        </w:rPr>
        <w:t>apresentar desconformidade com quaisquer outras exigências deste Edital ou seus anexos, desde que insanável.</w:t>
      </w:r>
    </w:p>
    <w:p w14:paraId="635933CA" w14:textId="65DE856A" w:rsidR="00641EEC" w:rsidRPr="00151F67" w:rsidRDefault="00641EEC" w:rsidP="00702B5A">
      <w:pPr>
        <w:pStyle w:val="Nivel3"/>
        <w:tabs>
          <w:tab w:val="left" w:pos="567"/>
          <w:tab w:val="left" w:pos="851"/>
        </w:tabs>
        <w:spacing w:before="80" w:after="0"/>
        <w:ind w:left="284" w:firstLine="0"/>
        <w:rPr>
          <w:rFonts w:ascii="Garamond" w:hAnsi="Garamond"/>
          <w:color w:val="000000" w:themeColor="text1"/>
        </w:rPr>
      </w:pPr>
      <w:r w:rsidRPr="00151F67">
        <w:rPr>
          <w:rFonts w:ascii="Garamond" w:hAnsi="Garamond"/>
          <w:color w:val="000000" w:themeColor="text1"/>
        </w:rPr>
        <w:t>Apresentar Planilha de itens</w:t>
      </w:r>
      <w:r w:rsidR="00C324D2" w:rsidRPr="00151F67">
        <w:rPr>
          <w:rFonts w:ascii="Garamond" w:hAnsi="Garamond"/>
          <w:color w:val="000000" w:themeColor="text1"/>
          <w:lang w:eastAsia="en-US"/>
        </w:rPr>
        <w:t xml:space="preserve"> </w:t>
      </w:r>
      <w:r w:rsidR="006E11E3" w:rsidRPr="00151F67">
        <w:rPr>
          <w:rFonts w:ascii="Garamond" w:hAnsi="Garamond"/>
          <w:color w:val="000000" w:themeColor="text1"/>
          <w:lang w:eastAsia="en-US"/>
        </w:rPr>
        <w:t>i</w:t>
      </w:r>
      <w:r w:rsidRPr="00151F67">
        <w:rPr>
          <w:rFonts w:ascii="Garamond" w:hAnsi="Garamond"/>
          <w:color w:val="000000" w:themeColor="text1"/>
        </w:rPr>
        <w:t xml:space="preserve">ncompleta ou </w:t>
      </w:r>
      <w:r w:rsidR="006E11E3" w:rsidRPr="00151F67">
        <w:rPr>
          <w:rFonts w:ascii="Garamond" w:hAnsi="Garamond"/>
          <w:color w:val="000000" w:themeColor="text1"/>
        </w:rPr>
        <w:t>i</w:t>
      </w:r>
      <w:r w:rsidRPr="00151F67">
        <w:rPr>
          <w:rFonts w:ascii="Garamond" w:hAnsi="Garamond"/>
          <w:color w:val="000000" w:themeColor="text1"/>
        </w:rPr>
        <w:t xml:space="preserve">ncorreta: ou que contenham erros que afetem a análise de custos do projeto. </w:t>
      </w:r>
    </w:p>
    <w:p w14:paraId="7024B248" w14:textId="77777777" w:rsidR="00641EEC" w:rsidRPr="00151F67" w:rsidRDefault="00641EEC" w:rsidP="00702B5A">
      <w:pPr>
        <w:pStyle w:val="Nivel3"/>
        <w:tabs>
          <w:tab w:val="left" w:pos="567"/>
          <w:tab w:val="left" w:pos="851"/>
          <w:tab w:val="left" w:pos="993"/>
        </w:tabs>
        <w:spacing w:before="80" w:after="0"/>
        <w:ind w:left="284" w:firstLine="0"/>
        <w:rPr>
          <w:rFonts w:ascii="Garamond" w:hAnsi="Garamond"/>
          <w:color w:val="auto"/>
        </w:rPr>
      </w:pPr>
      <w:r w:rsidRPr="00151F67">
        <w:rPr>
          <w:rFonts w:ascii="Garamond" w:hAnsi="Garamond"/>
          <w:color w:val="auto"/>
        </w:rPr>
        <w:t xml:space="preserve">Apresentar preços inexequíveis ou permanecerem acima do preço máximo definido para a contratação. </w:t>
      </w:r>
    </w:p>
    <w:p w14:paraId="4AD8758F" w14:textId="77777777" w:rsidR="00641EEC" w:rsidRPr="00151F67" w:rsidRDefault="00641EEC" w:rsidP="00702B5A">
      <w:pPr>
        <w:pStyle w:val="Nivel3"/>
        <w:tabs>
          <w:tab w:val="left" w:pos="567"/>
          <w:tab w:val="left" w:pos="851"/>
          <w:tab w:val="left" w:pos="993"/>
        </w:tabs>
        <w:spacing w:before="80" w:after="0"/>
        <w:ind w:left="284" w:firstLine="0"/>
        <w:rPr>
          <w:rFonts w:ascii="Garamond" w:hAnsi="Garamond"/>
          <w:color w:val="auto"/>
        </w:rPr>
      </w:pPr>
      <w:r w:rsidRPr="00151F67">
        <w:rPr>
          <w:rFonts w:ascii="Garamond" w:hAnsi="Garamond"/>
          <w:color w:val="auto"/>
        </w:rPr>
        <w:t xml:space="preserve">Não tiverem sua exequibilidade demonstrada, quando exigido pela Administração. </w:t>
      </w:r>
    </w:p>
    <w:p w14:paraId="6D22BD19" w14:textId="77777777" w:rsidR="00641EEC" w:rsidRPr="00151F67" w:rsidRDefault="00641EEC" w:rsidP="00702B5A">
      <w:pPr>
        <w:pStyle w:val="Nivel3"/>
        <w:tabs>
          <w:tab w:val="left" w:pos="567"/>
          <w:tab w:val="left" w:pos="851"/>
          <w:tab w:val="left" w:pos="993"/>
        </w:tabs>
        <w:spacing w:before="80" w:after="0"/>
        <w:ind w:left="284" w:firstLine="0"/>
        <w:rPr>
          <w:rFonts w:ascii="Garamond" w:hAnsi="Garamond"/>
          <w:color w:val="auto"/>
        </w:rPr>
      </w:pPr>
      <w:r w:rsidRPr="00151F67">
        <w:rPr>
          <w:rFonts w:ascii="Garamond" w:hAnsi="Garamond"/>
          <w:color w:val="auto"/>
        </w:rPr>
        <w:t>Apresente uma composição de Benefícios e Despesas Indiretas (BDI) que não siga as normas do setor ou que não estejam dentro dos limites conforme Acordão Nº 2622/2013 – TCU sem justificativa adequada.</w:t>
      </w:r>
    </w:p>
    <w:p w14:paraId="68BD533A" w14:textId="3AAD61F4" w:rsidR="00641EEC" w:rsidRPr="00151F67" w:rsidRDefault="00597677" w:rsidP="00702B5A">
      <w:pPr>
        <w:pStyle w:val="Nivel3"/>
        <w:tabs>
          <w:tab w:val="left" w:pos="567"/>
          <w:tab w:val="left" w:pos="851"/>
        </w:tabs>
        <w:spacing w:before="80" w:after="0"/>
        <w:ind w:left="284" w:firstLine="0"/>
        <w:rPr>
          <w:rFonts w:ascii="Garamond" w:hAnsi="Garamond"/>
          <w:color w:val="EE0000"/>
        </w:rPr>
      </w:pPr>
      <w:r w:rsidRPr="00151F67">
        <w:rPr>
          <w:rFonts w:ascii="Garamond" w:hAnsi="Garamond"/>
          <w:color w:val="000000" w:themeColor="text1"/>
        </w:rPr>
        <w:t xml:space="preserve"> </w:t>
      </w:r>
      <w:r w:rsidR="00641EEC" w:rsidRPr="00151F67">
        <w:rPr>
          <w:rFonts w:ascii="Garamond" w:hAnsi="Garamond"/>
          <w:color w:val="000000" w:themeColor="text1"/>
        </w:rPr>
        <w:t xml:space="preserve">Apresentem erro ou omissão na Composição de Encargos Sociais, seja por utilizar percentuais de encargos sociais desatualizados ou incorretos, ou por não estarem de acordo com o regime tributário </w:t>
      </w:r>
      <w:r w:rsidR="000E6066">
        <w:rPr>
          <w:rFonts w:ascii="Garamond" w:hAnsi="Garamond"/>
          <w:color w:val="000000" w:themeColor="text1"/>
        </w:rPr>
        <w:t xml:space="preserve">aplicável </w:t>
      </w:r>
      <w:r w:rsidR="00641EEC" w:rsidRPr="00151F67">
        <w:rPr>
          <w:rFonts w:ascii="Garamond" w:hAnsi="Garamond"/>
          <w:color w:val="000000" w:themeColor="text1"/>
        </w:rPr>
        <w:t>da empresa (Simples Nacional ou não), conforme exigências legais e orientações da Caixa Econômica Federal</w:t>
      </w:r>
      <w:r w:rsidR="006E11E3" w:rsidRPr="00151F67">
        <w:rPr>
          <w:rFonts w:ascii="Garamond" w:hAnsi="Garamond"/>
          <w:color w:val="000000" w:themeColor="text1"/>
        </w:rPr>
        <w:t>, observando o impacto que a contratação presente ocasionará no regime tributário da empresa</w:t>
      </w:r>
      <w:r w:rsidR="00641EEC" w:rsidRPr="00151F67">
        <w:rPr>
          <w:rFonts w:ascii="Garamond" w:hAnsi="Garamond"/>
          <w:color w:val="EE0000"/>
        </w:rPr>
        <w:t>.</w:t>
      </w:r>
    </w:p>
    <w:p w14:paraId="422ECEAF" w14:textId="77777777" w:rsidR="00641EEC" w:rsidRDefault="00641EEC" w:rsidP="00702B5A">
      <w:pPr>
        <w:pStyle w:val="Nivel3"/>
        <w:tabs>
          <w:tab w:val="left" w:pos="567"/>
          <w:tab w:val="left" w:pos="709"/>
          <w:tab w:val="left" w:pos="851"/>
        </w:tabs>
        <w:spacing w:before="80" w:after="0"/>
        <w:ind w:left="284" w:firstLine="0"/>
        <w:rPr>
          <w:rFonts w:ascii="Garamond" w:hAnsi="Garamond"/>
          <w:color w:val="000000" w:themeColor="text1"/>
        </w:rPr>
      </w:pPr>
      <w:r w:rsidRPr="00151F67">
        <w:rPr>
          <w:rFonts w:ascii="Garamond" w:hAnsi="Garamond"/>
          <w:color w:val="000000" w:themeColor="text1"/>
        </w:rPr>
        <w:t>Apresentem inconsistência ou Erro na Composição de Preços Unitários: com preços que não sejam coerentes com os valores de mercado, ou que apresentem variações de preços para o mesmo insumo ou serviço em diferentes partes da proposta e que não tenha uma correta aplicação dos percentuais de encargos sociais nas composições de preços unitários.</w:t>
      </w:r>
      <w:bookmarkEnd w:id="51"/>
    </w:p>
    <w:p w14:paraId="3AFC7E0D" w14:textId="141958B3" w:rsidR="00723294" w:rsidRDefault="00723294" w:rsidP="00702B5A">
      <w:pPr>
        <w:pStyle w:val="Nivel3"/>
        <w:tabs>
          <w:tab w:val="left" w:pos="567"/>
          <w:tab w:val="left" w:pos="709"/>
          <w:tab w:val="left" w:pos="851"/>
        </w:tabs>
        <w:spacing w:before="80" w:after="0"/>
        <w:ind w:left="284" w:firstLine="0"/>
        <w:rPr>
          <w:rFonts w:ascii="Garamond" w:hAnsi="Garamond"/>
          <w:color w:val="000000" w:themeColor="text1"/>
        </w:rPr>
      </w:pPr>
      <w:r>
        <w:rPr>
          <w:rFonts w:ascii="Garamond" w:hAnsi="Garamond"/>
          <w:color w:val="000000" w:themeColor="text1"/>
        </w:rPr>
        <w:t>Apresentem valores salariais abaixo do estabelecido pelas convenções.</w:t>
      </w:r>
    </w:p>
    <w:p w14:paraId="4140EE05" w14:textId="3D02F662" w:rsidR="00FC22C1" w:rsidRPr="00151F67" w:rsidRDefault="00FC22C1" w:rsidP="00702B5A">
      <w:pPr>
        <w:pStyle w:val="Nivel3"/>
        <w:tabs>
          <w:tab w:val="left" w:pos="567"/>
          <w:tab w:val="left" w:pos="709"/>
          <w:tab w:val="left" w:pos="851"/>
        </w:tabs>
        <w:spacing w:before="80" w:after="0"/>
        <w:ind w:left="284" w:firstLine="0"/>
        <w:rPr>
          <w:rFonts w:ascii="Garamond" w:hAnsi="Garamond"/>
          <w:color w:val="000000" w:themeColor="text1"/>
        </w:rPr>
      </w:pPr>
      <w:r>
        <w:rPr>
          <w:rFonts w:ascii="Garamond" w:hAnsi="Garamond"/>
          <w:color w:val="000000" w:themeColor="text1"/>
        </w:rPr>
        <w:t>Não apresentem a proposta de preços no prazo disponibilizado no sistema.</w:t>
      </w:r>
    </w:p>
    <w:p w14:paraId="18BBD7A8" w14:textId="77777777" w:rsidR="00641EEC" w:rsidRPr="00151F67" w:rsidRDefault="00641EEC" w:rsidP="00702B5A">
      <w:pPr>
        <w:pStyle w:val="Nivel2"/>
        <w:tabs>
          <w:tab w:val="left" w:pos="567"/>
          <w:tab w:val="left" w:pos="709"/>
          <w:tab w:val="left" w:pos="851"/>
        </w:tabs>
        <w:spacing w:before="80" w:after="0"/>
        <w:ind w:left="0" w:firstLine="0"/>
        <w:rPr>
          <w:rFonts w:ascii="Garamond" w:hAnsi="Garamond"/>
          <w:b/>
          <w:bCs/>
          <w:color w:val="auto"/>
        </w:rPr>
      </w:pPr>
      <w:bookmarkStart w:id="52" w:name="_Hlk166058560"/>
      <w:r w:rsidRPr="00151F67">
        <w:rPr>
          <w:rFonts w:ascii="Garamond" w:hAnsi="Garamond"/>
          <w:color w:val="auto"/>
        </w:rPr>
        <w:t>Em contratação de serviços de engenharia, a análise de exequibilidade e sobrepreço considerará o seguinte</w:t>
      </w:r>
      <w:bookmarkEnd w:id="52"/>
      <w:r w:rsidRPr="00151F67">
        <w:rPr>
          <w:rFonts w:ascii="Garamond" w:hAnsi="Garamond"/>
          <w:color w:val="auto"/>
        </w:rPr>
        <w:t>:</w:t>
      </w:r>
    </w:p>
    <w:p w14:paraId="794D17D4" w14:textId="77777777" w:rsidR="00641EEC" w:rsidRPr="00151F67" w:rsidRDefault="00641EEC" w:rsidP="00702B5A">
      <w:pPr>
        <w:pStyle w:val="Nivel3"/>
        <w:tabs>
          <w:tab w:val="left" w:pos="567"/>
          <w:tab w:val="left" w:pos="709"/>
          <w:tab w:val="left" w:pos="851"/>
        </w:tabs>
        <w:spacing w:before="80" w:after="0"/>
        <w:ind w:left="284" w:firstLine="0"/>
        <w:rPr>
          <w:rFonts w:ascii="Garamond" w:hAnsi="Garamond"/>
          <w:b/>
        </w:rPr>
      </w:pPr>
      <w:r w:rsidRPr="00151F67">
        <w:rPr>
          <w:rFonts w:ascii="Garamond" w:hAnsi="Garamond"/>
        </w:rPr>
        <w:t>No regime de empreitada por preço unitário, a caracterização do sobrepreço se dará pela superação do valor global estimado e pela superação de custo unitário tido como relevante;</w:t>
      </w:r>
    </w:p>
    <w:p w14:paraId="345E53BC" w14:textId="083F2752" w:rsidR="00140112" w:rsidRPr="00140112" w:rsidRDefault="00641EEC" w:rsidP="00140112">
      <w:pPr>
        <w:pStyle w:val="Nivel3"/>
        <w:tabs>
          <w:tab w:val="left" w:pos="567"/>
          <w:tab w:val="left" w:pos="709"/>
          <w:tab w:val="left" w:pos="851"/>
        </w:tabs>
        <w:spacing w:before="80" w:after="0"/>
        <w:ind w:left="284" w:firstLine="0"/>
        <w:rPr>
          <w:rFonts w:ascii="Garamond" w:hAnsi="Garamond"/>
          <w:b/>
          <w:bCs/>
          <w:color w:val="FF0000"/>
        </w:rPr>
      </w:pPr>
      <w:r w:rsidRPr="00140112">
        <w:rPr>
          <w:rFonts w:ascii="Garamond" w:hAnsi="Garamond"/>
          <w:b/>
          <w:bCs/>
        </w:rPr>
        <w:t>No caso de serviços de engenharia, serão consideradas inexequíveis as propostas cujos valores forem inferiores a 75% (setenta e cinco por cento) independentemente do regime de execução</w:t>
      </w:r>
      <w:r w:rsidR="0007542B" w:rsidRPr="00140112">
        <w:rPr>
          <w:rFonts w:ascii="Garamond" w:hAnsi="Garamond"/>
          <w:b/>
          <w:bCs/>
        </w:rPr>
        <w:t>, equivalente a</w:t>
      </w:r>
      <w:r w:rsidR="0007542B" w:rsidRPr="00140112">
        <w:rPr>
          <w:rFonts w:ascii="Garamond" w:hAnsi="Garamond"/>
        </w:rPr>
        <w:t xml:space="preserve"> </w:t>
      </w:r>
      <w:r w:rsidR="00723294" w:rsidRPr="00140112">
        <w:rPr>
          <w:rFonts w:ascii="Garamond" w:hAnsi="Garamond"/>
          <w:b/>
        </w:rPr>
        <w:t xml:space="preserve">R$ </w:t>
      </w:r>
      <w:r w:rsidR="0003164B">
        <w:rPr>
          <w:rFonts w:ascii="Garamond" w:hAnsi="Garamond"/>
          <w:b/>
        </w:rPr>
        <w:t>2</w:t>
      </w:r>
      <w:r w:rsidR="00FD75A3" w:rsidRPr="00140112">
        <w:rPr>
          <w:rFonts w:ascii="Garamond" w:hAnsi="Garamond"/>
          <w:b/>
        </w:rPr>
        <w:t>.</w:t>
      </w:r>
      <w:r w:rsidR="007A668A">
        <w:rPr>
          <w:rFonts w:ascii="Garamond" w:hAnsi="Garamond"/>
          <w:b/>
        </w:rPr>
        <w:t>762</w:t>
      </w:r>
      <w:r w:rsidR="00FD75A3" w:rsidRPr="00140112">
        <w:rPr>
          <w:rFonts w:ascii="Garamond" w:hAnsi="Garamond"/>
          <w:b/>
        </w:rPr>
        <w:t>.</w:t>
      </w:r>
      <w:r w:rsidR="0003164B">
        <w:rPr>
          <w:rFonts w:ascii="Garamond" w:hAnsi="Garamond"/>
          <w:b/>
        </w:rPr>
        <w:t>54</w:t>
      </w:r>
      <w:r w:rsidR="007A668A">
        <w:rPr>
          <w:rFonts w:ascii="Garamond" w:hAnsi="Garamond"/>
          <w:b/>
        </w:rPr>
        <w:t>4</w:t>
      </w:r>
      <w:r w:rsidR="00FD75A3" w:rsidRPr="00140112">
        <w:rPr>
          <w:rFonts w:ascii="Garamond" w:hAnsi="Garamond"/>
          <w:b/>
        </w:rPr>
        <w:t>,</w:t>
      </w:r>
      <w:r w:rsidR="007A668A">
        <w:rPr>
          <w:rFonts w:ascii="Garamond" w:hAnsi="Garamond"/>
          <w:b/>
        </w:rPr>
        <w:t>78</w:t>
      </w:r>
      <w:r w:rsidR="00746ABF" w:rsidRPr="00140112">
        <w:rPr>
          <w:rFonts w:ascii="Garamond" w:hAnsi="Garamond"/>
          <w:b/>
        </w:rPr>
        <w:t xml:space="preserve"> (</w:t>
      </w:r>
      <w:r w:rsidR="0003164B">
        <w:rPr>
          <w:rFonts w:ascii="Garamond" w:hAnsi="Garamond"/>
          <w:b/>
        </w:rPr>
        <w:t>Dois</w:t>
      </w:r>
      <w:r w:rsidR="00FD75A3" w:rsidRPr="00140112">
        <w:rPr>
          <w:rFonts w:ascii="Garamond" w:hAnsi="Garamond"/>
          <w:b/>
        </w:rPr>
        <w:t xml:space="preserve"> milh</w:t>
      </w:r>
      <w:r w:rsidR="0003164B">
        <w:rPr>
          <w:rFonts w:ascii="Garamond" w:hAnsi="Garamond"/>
          <w:b/>
        </w:rPr>
        <w:t>ões</w:t>
      </w:r>
      <w:r w:rsidR="00FD75A3" w:rsidRPr="00140112">
        <w:rPr>
          <w:rFonts w:ascii="Garamond" w:hAnsi="Garamond"/>
          <w:b/>
        </w:rPr>
        <w:t>,</w:t>
      </w:r>
      <w:r w:rsidR="00871651">
        <w:rPr>
          <w:rFonts w:ascii="Garamond" w:hAnsi="Garamond"/>
          <w:b/>
        </w:rPr>
        <w:t xml:space="preserve"> sete</w:t>
      </w:r>
      <w:r w:rsidR="00FD75A3" w:rsidRPr="00140112">
        <w:rPr>
          <w:rFonts w:ascii="Garamond" w:hAnsi="Garamond"/>
          <w:b/>
        </w:rPr>
        <w:t xml:space="preserve">centos e </w:t>
      </w:r>
      <w:r w:rsidR="00871651">
        <w:rPr>
          <w:rFonts w:ascii="Garamond" w:hAnsi="Garamond"/>
          <w:b/>
        </w:rPr>
        <w:t>sessenta e dois</w:t>
      </w:r>
      <w:r w:rsidR="00FD75A3" w:rsidRPr="00140112">
        <w:rPr>
          <w:rFonts w:ascii="Garamond" w:hAnsi="Garamond"/>
          <w:b/>
        </w:rPr>
        <w:t xml:space="preserve"> mil, </w:t>
      </w:r>
      <w:r w:rsidR="0003164B">
        <w:rPr>
          <w:rFonts w:ascii="Garamond" w:hAnsi="Garamond"/>
          <w:b/>
        </w:rPr>
        <w:t xml:space="preserve">quinhentos e quarenta e </w:t>
      </w:r>
      <w:r w:rsidR="00871651">
        <w:rPr>
          <w:rFonts w:ascii="Garamond" w:hAnsi="Garamond"/>
          <w:b/>
        </w:rPr>
        <w:t>quatro</w:t>
      </w:r>
      <w:r w:rsidR="0003164B">
        <w:rPr>
          <w:rFonts w:ascii="Garamond" w:hAnsi="Garamond"/>
          <w:b/>
        </w:rPr>
        <w:t xml:space="preserve"> r</w:t>
      </w:r>
      <w:r w:rsidR="00FD75A3" w:rsidRPr="00140112">
        <w:rPr>
          <w:rFonts w:ascii="Garamond" w:hAnsi="Garamond"/>
          <w:b/>
        </w:rPr>
        <w:t>eais e se</w:t>
      </w:r>
      <w:r w:rsidR="00871651">
        <w:rPr>
          <w:rFonts w:ascii="Garamond" w:hAnsi="Garamond"/>
          <w:b/>
        </w:rPr>
        <w:t>t</w:t>
      </w:r>
      <w:r w:rsidR="00FD75A3" w:rsidRPr="00140112">
        <w:rPr>
          <w:rFonts w:ascii="Garamond" w:hAnsi="Garamond"/>
          <w:b/>
        </w:rPr>
        <w:t xml:space="preserve">enta e </w:t>
      </w:r>
      <w:r w:rsidR="00871651">
        <w:rPr>
          <w:rFonts w:ascii="Garamond" w:hAnsi="Garamond"/>
          <w:b/>
        </w:rPr>
        <w:t>oito</w:t>
      </w:r>
      <w:r w:rsidR="00FD75A3" w:rsidRPr="00140112">
        <w:rPr>
          <w:rFonts w:ascii="Garamond" w:hAnsi="Garamond"/>
          <w:b/>
        </w:rPr>
        <w:t xml:space="preserve"> centavos</w:t>
      </w:r>
      <w:r w:rsidR="00746ABF" w:rsidRPr="00140112">
        <w:rPr>
          <w:rFonts w:ascii="Garamond" w:hAnsi="Garamond"/>
          <w:b/>
        </w:rPr>
        <w:t>).</w:t>
      </w:r>
    </w:p>
    <w:p w14:paraId="6CEB5A9D" w14:textId="7C105A59" w:rsidR="00641EEC" w:rsidRPr="00140112" w:rsidRDefault="00641EEC" w:rsidP="00140112">
      <w:pPr>
        <w:pStyle w:val="Nivel3"/>
        <w:tabs>
          <w:tab w:val="left" w:pos="567"/>
          <w:tab w:val="left" w:pos="709"/>
          <w:tab w:val="left" w:pos="851"/>
        </w:tabs>
        <w:spacing w:before="80" w:after="0"/>
        <w:ind w:left="284" w:firstLine="0"/>
        <w:rPr>
          <w:rFonts w:ascii="Garamond" w:hAnsi="Garamond"/>
          <w:b/>
          <w:bCs/>
          <w:color w:val="FF0000"/>
        </w:rPr>
      </w:pPr>
      <w:r w:rsidRPr="00140112">
        <w:rPr>
          <w:rFonts w:ascii="Garamond" w:hAnsi="Garamond"/>
        </w:rPr>
        <w:t>Será exigida garantia adicional do licitante vencedor cuja proposta for inferior a</w:t>
      </w:r>
      <w:r w:rsidR="0007542B" w:rsidRPr="00140112">
        <w:rPr>
          <w:rFonts w:ascii="Garamond" w:hAnsi="Garamond"/>
        </w:rPr>
        <w:t xml:space="preserve"> </w:t>
      </w:r>
      <w:r w:rsidR="00140112" w:rsidRPr="00140112">
        <w:rPr>
          <w:rFonts w:ascii="Garamond" w:hAnsi="Garamond"/>
          <w:b/>
          <w:bCs/>
        </w:rPr>
        <w:t>R$ 3.</w:t>
      </w:r>
      <w:r w:rsidR="007A668A">
        <w:rPr>
          <w:rFonts w:ascii="Garamond" w:hAnsi="Garamond"/>
          <w:b/>
          <w:bCs/>
        </w:rPr>
        <w:t>130</w:t>
      </w:r>
      <w:r w:rsidR="00140112" w:rsidRPr="00140112">
        <w:rPr>
          <w:rFonts w:ascii="Garamond" w:hAnsi="Garamond"/>
          <w:b/>
          <w:bCs/>
        </w:rPr>
        <w:t>.</w:t>
      </w:r>
      <w:r w:rsidR="007A668A">
        <w:rPr>
          <w:rFonts w:ascii="Garamond" w:hAnsi="Garamond"/>
          <w:b/>
          <w:bCs/>
        </w:rPr>
        <w:t>884</w:t>
      </w:r>
      <w:r w:rsidR="00140112" w:rsidRPr="00140112">
        <w:rPr>
          <w:rFonts w:ascii="Garamond" w:hAnsi="Garamond"/>
          <w:b/>
          <w:bCs/>
        </w:rPr>
        <w:t>,</w:t>
      </w:r>
      <w:r w:rsidR="007A668A">
        <w:rPr>
          <w:rFonts w:ascii="Garamond" w:hAnsi="Garamond"/>
          <w:b/>
          <w:bCs/>
        </w:rPr>
        <w:t>08</w:t>
      </w:r>
      <w:r w:rsidR="00140112" w:rsidRPr="00140112">
        <w:rPr>
          <w:rFonts w:ascii="Garamond" w:hAnsi="Garamond"/>
          <w:b/>
          <w:bCs/>
        </w:rPr>
        <w:t xml:space="preserve"> </w:t>
      </w:r>
      <w:r w:rsidR="00B95E62" w:rsidRPr="00140112">
        <w:rPr>
          <w:rFonts w:ascii="Garamond" w:hAnsi="Garamond"/>
          <w:b/>
          <w:bCs/>
        </w:rPr>
        <w:t>(</w:t>
      </w:r>
      <w:r w:rsidR="00140112">
        <w:rPr>
          <w:rFonts w:ascii="Garamond" w:hAnsi="Garamond"/>
          <w:b/>
          <w:bCs/>
        </w:rPr>
        <w:t>três</w:t>
      </w:r>
      <w:r w:rsidR="00FD75A3" w:rsidRPr="00140112">
        <w:rPr>
          <w:rFonts w:ascii="Garamond" w:hAnsi="Garamond"/>
          <w:b/>
          <w:bCs/>
        </w:rPr>
        <w:t xml:space="preserve"> milh</w:t>
      </w:r>
      <w:r w:rsidR="00140112">
        <w:rPr>
          <w:rFonts w:ascii="Garamond" w:hAnsi="Garamond"/>
          <w:b/>
          <w:bCs/>
        </w:rPr>
        <w:t>ões</w:t>
      </w:r>
      <w:r w:rsidR="00FD75A3" w:rsidRPr="00140112">
        <w:rPr>
          <w:rFonts w:ascii="Garamond" w:hAnsi="Garamond"/>
          <w:b/>
          <w:bCs/>
        </w:rPr>
        <w:t xml:space="preserve">, </w:t>
      </w:r>
      <w:r w:rsidR="007A668A">
        <w:rPr>
          <w:rFonts w:ascii="Garamond" w:hAnsi="Garamond"/>
          <w:b/>
          <w:bCs/>
        </w:rPr>
        <w:t>c</w:t>
      </w:r>
      <w:r w:rsidR="00FD75A3" w:rsidRPr="00140112">
        <w:rPr>
          <w:rFonts w:ascii="Garamond" w:hAnsi="Garamond"/>
          <w:b/>
          <w:bCs/>
        </w:rPr>
        <w:t xml:space="preserve">ento e </w:t>
      </w:r>
      <w:r w:rsidR="007A668A">
        <w:rPr>
          <w:rFonts w:ascii="Garamond" w:hAnsi="Garamond"/>
          <w:b/>
          <w:bCs/>
        </w:rPr>
        <w:t>trinta</w:t>
      </w:r>
      <w:r w:rsidR="00FD75A3" w:rsidRPr="00140112">
        <w:rPr>
          <w:rFonts w:ascii="Garamond" w:hAnsi="Garamond"/>
          <w:b/>
          <w:bCs/>
        </w:rPr>
        <w:t xml:space="preserve"> mil, </w:t>
      </w:r>
      <w:r w:rsidR="007A668A">
        <w:rPr>
          <w:rFonts w:ascii="Garamond" w:hAnsi="Garamond"/>
          <w:b/>
          <w:bCs/>
        </w:rPr>
        <w:t>oito</w:t>
      </w:r>
      <w:r w:rsidR="00140112">
        <w:rPr>
          <w:rFonts w:ascii="Garamond" w:hAnsi="Garamond"/>
          <w:b/>
          <w:bCs/>
        </w:rPr>
        <w:t>ce</w:t>
      </w:r>
      <w:r w:rsidR="00FD75A3" w:rsidRPr="00140112">
        <w:rPr>
          <w:rFonts w:ascii="Garamond" w:hAnsi="Garamond"/>
          <w:b/>
          <w:bCs/>
        </w:rPr>
        <w:t xml:space="preserve">ntos e </w:t>
      </w:r>
      <w:r w:rsidR="007A668A">
        <w:rPr>
          <w:rFonts w:ascii="Garamond" w:hAnsi="Garamond"/>
          <w:b/>
          <w:bCs/>
        </w:rPr>
        <w:t xml:space="preserve">oitenta e quatro </w:t>
      </w:r>
      <w:r w:rsidR="00FD75A3" w:rsidRPr="00140112">
        <w:rPr>
          <w:rFonts w:ascii="Garamond" w:hAnsi="Garamond"/>
          <w:b/>
          <w:bCs/>
        </w:rPr>
        <w:t xml:space="preserve">reais e </w:t>
      </w:r>
      <w:r w:rsidR="007A668A">
        <w:rPr>
          <w:rFonts w:ascii="Garamond" w:hAnsi="Garamond"/>
          <w:b/>
          <w:bCs/>
        </w:rPr>
        <w:t xml:space="preserve">oito </w:t>
      </w:r>
      <w:r w:rsidR="00FD75A3" w:rsidRPr="00140112">
        <w:rPr>
          <w:rFonts w:ascii="Garamond" w:hAnsi="Garamond"/>
          <w:b/>
          <w:bCs/>
        </w:rPr>
        <w:t>centavos</w:t>
      </w:r>
      <w:r w:rsidR="00B95E62" w:rsidRPr="00140112">
        <w:rPr>
          <w:rFonts w:ascii="Garamond" w:hAnsi="Garamond"/>
          <w:b/>
          <w:bCs/>
        </w:rPr>
        <w:t>)</w:t>
      </w:r>
      <w:r w:rsidR="00B95E62" w:rsidRPr="00140112">
        <w:rPr>
          <w:rFonts w:ascii="Garamond" w:hAnsi="Garamond"/>
        </w:rPr>
        <w:t xml:space="preserve">, </w:t>
      </w:r>
      <w:r w:rsidR="0007542B" w:rsidRPr="00140112">
        <w:rPr>
          <w:rFonts w:ascii="Garamond" w:hAnsi="Garamond"/>
        </w:rPr>
        <w:t xml:space="preserve">equivalente a </w:t>
      </w:r>
      <w:r w:rsidRPr="00140112">
        <w:rPr>
          <w:rFonts w:ascii="Garamond" w:hAnsi="Garamond"/>
        </w:rPr>
        <w:t xml:space="preserve">85% (oitenta e cinco por cento) do valor orçado pela Administração, </w:t>
      </w:r>
      <w:r w:rsidR="0007542B" w:rsidRPr="00140112">
        <w:rPr>
          <w:rFonts w:ascii="Garamond" w:hAnsi="Garamond"/>
          <w:lang w:eastAsia="en-US"/>
        </w:rPr>
        <w:t>referente</w:t>
      </w:r>
      <w:r w:rsidRPr="00140112">
        <w:rPr>
          <w:rFonts w:ascii="Garamond" w:hAnsi="Garamond"/>
          <w:lang w:eastAsia="en-US"/>
        </w:rPr>
        <w:t xml:space="preserve"> à diferença entre este último e o valor da proposta, sem prejuízo das demais garantias exigíveis de acordo com a Lei</w:t>
      </w:r>
      <w:r w:rsidR="006E11E3" w:rsidRPr="00140112">
        <w:rPr>
          <w:rFonts w:ascii="Garamond" w:hAnsi="Garamond"/>
          <w:lang w:eastAsia="en-US"/>
        </w:rPr>
        <w:t>;</w:t>
      </w:r>
    </w:p>
    <w:p w14:paraId="1C0021CA" w14:textId="77777777" w:rsidR="00641EEC" w:rsidRPr="00151F67" w:rsidRDefault="00641EEC" w:rsidP="00702B5A">
      <w:pPr>
        <w:pStyle w:val="Nivel2"/>
        <w:tabs>
          <w:tab w:val="left" w:pos="567"/>
        </w:tabs>
        <w:spacing w:before="0" w:after="0"/>
        <w:ind w:left="0" w:firstLine="0"/>
        <w:rPr>
          <w:rFonts w:ascii="Garamond" w:hAnsi="Garamond"/>
          <w:b/>
        </w:rPr>
      </w:pPr>
      <w:r w:rsidRPr="00140112">
        <w:rPr>
          <w:rFonts w:ascii="Garamond" w:hAnsi="Garamond"/>
        </w:rPr>
        <w:t>Se houver indícios de inexequibilidade</w:t>
      </w:r>
      <w:r w:rsidRPr="00151F67">
        <w:rPr>
          <w:rFonts w:ascii="Garamond" w:hAnsi="Garamond"/>
        </w:rPr>
        <w:t xml:space="preserve"> da proposta de preço, ou em caso da necessidade de esclarecimentos complementares, poderão ser efetuadas diligências, para que a empresa comprove a exequibilidade da proposta.</w:t>
      </w:r>
    </w:p>
    <w:p w14:paraId="0DB4CEBC" w14:textId="53D73FB2" w:rsidR="00641EEC" w:rsidRPr="00151F67" w:rsidRDefault="006E11E3" w:rsidP="00702B5A">
      <w:pPr>
        <w:pStyle w:val="Nivel2"/>
        <w:tabs>
          <w:tab w:val="left" w:pos="567"/>
        </w:tabs>
        <w:ind w:left="0" w:hanging="7"/>
        <w:rPr>
          <w:rFonts w:ascii="Garamond" w:hAnsi="Garamond"/>
        </w:rPr>
      </w:pPr>
      <w:bookmarkStart w:id="53" w:name="_Hlk126568356"/>
      <w:r w:rsidRPr="00151F67">
        <w:rPr>
          <w:rFonts w:ascii="Garamond" w:hAnsi="Garamond"/>
          <w:highlight w:val="yellow"/>
        </w:rPr>
        <w:t>O</w:t>
      </w:r>
      <w:r w:rsidR="00641EEC" w:rsidRPr="00151F67">
        <w:rPr>
          <w:rFonts w:ascii="Garamond" w:hAnsi="Garamond"/>
          <w:highlight w:val="yellow"/>
        </w:rPr>
        <w:t xml:space="preserve"> licitante vencedor será convocado a apresentar à Administração, por meio eletrônico, as planilhas com indicação dos quantitativos e </w:t>
      </w:r>
      <w:r w:rsidR="00895E1D" w:rsidRPr="00151F67">
        <w:rPr>
          <w:rFonts w:ascii="Garamond" w:hAnsi="Garamond"/>
          <w:highlight w:val="yellow"/>
        </w:rPr>
        <w:t xml:space="preserve">respectivos </w:t>
      </w:r>
      <w:r w:rsidR="00641EEC" w:rsidRPr="00151F67">
        <w:rPr>
          <w:rFonts w:ascii="Garamond" w:hAnsi="Garamond"/>
          <w:highlight w:val="yellow"/>
        </w:rPr>
        <w:t>custos unitários</w:t>
      </w:r>
      <w:bookmarkEnd w:id="53"/>
      <w:r w:rsidR="00641EEC" w:rsidRPr="00151F67">
        <w:rPr>
          <w:rFonts w:ascii="Garamond" w:hAnsi="Garamond"/>
          <w:highlight w:val="yellow"/>
        </w:rPr>
        <w:t>, bem como com detalhamento das Bonificações e Despesas Indiretas (BDI) e dos Encargos Sociais (ES), com os respectivos valores ADEQUADOS AO VALOR FINAL DA PROPOSTA VENCEDORA,</w:t>
      </w:r>
      <w:r w:rsidR="00641EEC" w:rsidRPr="00151F67">
        <w:rPr>
          <w:rFonts w:ascii="Garamond" w:hAnsi="Garamond"/>
        </w:rPr>
        <w:t xml:space="preserve">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C6BC61B" w14:textId="77777777" w:rsidR="00641EEC" w:rsidRPr="00151F67" w:rsidRDefault="00641EEC" w:rsidP="00977679">
      <w:pPr>
        <w:pStyle w:val="Nvel3-R"/>
        <w:tabs>
          <w:tab w:val="left" w:pos="851"/>
        </w:tabs>
        <w:spacing w:before="0" w:after="0"/>
        <w:ind w:left="284" w:firstLine="0"/>
        <w:rPr>
          <w:rFonts w:ascii="Garamond" w:hAnsi="Garamond"/>
          <w:i w:val="0"/>
          <w:iCs w:val="0"/>
          <w:color w:val="auto"/>
        </w:rPr>
      </w:pPr>
      <w:r w:rsidRPr="00151F67">
        <w:rPr>
          <w:rFonts w:ascii="Garamond" w:hAnsi="Garamond"/>
          <w:i w:val="0"/>
          <w:iCs w:val="0"/>
          <w:color w:val="auto"/>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D9BE268" w14:textId="77777777" w:rsidR="00641EEC" w:rsidRPr="00151F67" w:rsidRDefault="00641EEC" w:rsidP="00977679">
      <w:pPr>
        <w:pStyle w:val="Nvel3-R"/>
        <w:tabs>
          <w:tab w:val="left" w:pos="851"/>
        </w:tabs>
        <w:spacing w:before="0" w:after="0"/>
        <w:ind w:left="284" w:firstLine="0"/>
        <w:rPr>
          <w:rFonts w:ascii="Garamond" w:hAnsi="Garamond"/>
          <w:i w:val="0"/>
          <w:iCs w:val="0"/>
          <w:color w:val="auto"/>
        </w:rPr>
      </w:pPr>
      <w:r w:rsidRPr="00151F67">
        <w:rPr>
          <w:rFonts w:ascii="Garamond" w:hAnsi="Garamond"/>
          <w:i w:val="0"/>
          <w:iCs w:val="0"/>
          <w:color w:val="auto"/>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e comprovem a exequibilidade da proposta.</w:t>
      </w:r>
    </w:p>
    <w:p w14:paraId="60499F7F" w14:textId="77777777" w:rsidR="00641EEC" w:rsidRPr="00151F67" w:rsidRDefault="00641EEC" w:rsidP="00977679">
      <w:pPr>
        <w:pStyle w:val="Nvel3-R"/>
        <w:tabs>
          <w:tab w:val="left" w:pos="851"/>
        </w:tabs>
        <w:spacing w:before="0" w:after="0"/>
        <w:ind w:left="284" w:firstLine="0"/>
        <w:rPr>
          <w:rFonts w:ascii="Garamond" w:hAnsi="Garamond"/>
          <w:i w:val="0"/>
          <w:iCs w:val="0"/>
          <w:color w:val="auto"/>
        </w:rPr>
      </w:pPr>
      <w:r w:rsidRPr="00151F67">
        <w:rPr>
          <w:rFonts w:ascii="Garamond" w:hAnsi="Garamond"/>
          <w:i w:val="0"/>
          <w:iCs w:val="0"/>
          <w:color w:val="auto"/>
        </w:rPr>
        <w:lastRenderedPageBreak/>
        <w:t>Para efeito do subitem anterior, admite-se a adequação técnica da metodologia empregada pela contratada, visando assegurar a execução do objeto, desde que mantidas as condições para a justa remuneração do serviço.</w:t>
      </w:r>
    </w:p>
    <w:p w14:paraId="654AAC0B" w14:textId="77777777" w:rsidR="00170CA5" w:rsidRPr="00151F67" w:rsidRDefault="00641EEC" w:rsidP="00702B5A">
      <w:pPr>
        <w:pStyle w:val="Nivel2"/>
        <w:tabs>
          <w:tab w:val="left" w:pos="567"/>
          <w:tab w:val="left" w:pos="851"/>
        </w:tabs>
        <w:spacing w:before="0" w:after="0"/>
        <w:ind w:left="0" w:firstLine="0"/>
        <w:rPr>
          <w:rFonts w:ascii="Garamond" w:hAnsi="Garamond"/>
          <w:b/>
        </w:rPr>
      </w:pPr>
      <w:r w:rsidRPr="00151F67">
        <w:rPr>
          <w:rFonts w:ascii="Garamond" w:hAnsi="Garamond"/>
        </w:rPr>
        <w:t xml:space="preserve">Erros no preenchimento da planilha não constituem motivo para a desclassificação da proposta. </w:t>
      </w:r>
    </w:p>
    <w:p w14:paraId="0378C4C0" w14:textId="434265DD" w:rsidR="00641EEC" w:rsidRPr="00151F67" w:rsidRDefault="00641EEC" w:rsidP="000342A4">
      <w:pPr>
        <w:pStyle w:val="Nivel3"/>
        <w:tabs>
          <w:tab w:val="left" w:pos="851"/>
        </w:tabs>
        <w:spacing w:before="60" w:after="0"/>
        <w:ind w:left="284" w:firstLine="0"/>
        <w:rPr>
          <w:rFonts w:ascii="Garamond" w:hAnsi="Garamond"/>
          <w:b/>
        </w:rPr>
      </w:pPr>
      <w:r w:rsidRPr="00151F67">
        <w:rPr>
          <w:rFonts w:ascii="Garamond" w:hAnsi="Garamond"/>
        </w:rPr>
        <w:t>A planilha poderá́ ser ajustada pelo fornecedor, no prazo indicado pelo sistema, desde que n</w:t>
      </w:r>
      <w:r w:rsidRPr="00151F67">
        <w:rPr>
          <w:rFonts w:ascii="Garamond" w:hAnsi="Garamond" w:cs="Garamond"/>
        </w:rPr>
        <w:t>ã</w:t>
      </w:r>
      <w:r w:rsidRPr="00151F67">
        <w:rPr>
          <w:rFonts w:ascii="Garamond" w:hAnsi="Garamond"/>
        </w:rPr>
        <w:t>o haja majora</w:t>
      </w:r>
      <w:r w:rsidRPr="00151F67">
        <w:rPr>
          <w:rFonts w:ascii="Garamond" w:hAnsi="Garamond" w:cs="Garamond"/>
        </w:rPr>
        <w:t>çã</w:t>
      </w:r>
      <w:r w:rsidRPr="00151F67">
        <w:rPr>
          <w:rFonts w:ascii="Garamond" w:hAnsi="Garamond"/>
        </w:rPr>
        <w:t>o do pre</w:t>
      </w:r>
      <w:r w:rsidRPr="00151F67">
        <w:rPr>
          <w:rFonts w:ascii="Garamond" w:hAnsi="Garamond" w:cs="Garamond"/>
        </w:rPr>
        <w:t>ç</w:t>
      </w:r>
      <w:r w:rsidRPr="00151F67">
        <w:rPr>
          <w:rFonts w:ascii="Garamond" w:hAnsi="Garamond"/>
        </w:rPr>
        <w:t>o e que se comprove que este é o bastante para arcar com todos os custos da contratação;</w:t>
      </w:r>
    </w:p>
    <w:p w14:paraId="4B20A5A8" w14:textId="66818FED" w:rsidR="00641EEC" w:rsidRPr="00151F67" w:rsidRDefault="00641EEC" w:rsidP="000342A4">
      <w:pPr>
        <w:pStyle w:val="Nivel3"/>
        <w:tabs>
          <w:tab w:val="left" w:pos="851"/>
        </w:tabs>
        <w:spacing w:before="60" w:after="0"/>
        <w:ind w:left="284" w:firstLine="0"/>
        <w:rPr>
          <w:rFonts w:ascii="Garamond" w:hAnsi="Garamond"/>
          <w:b/>
          <w:bCs/>
        </w:rPr>
      </w:pPr>
      <w:r w:rsidRPr="00151F67">
        <w:rPr>
          <w:rFonts w:ascii="Garamond" w:hAnsi="Garamond"/>
        </w:rPr>
        <w:t xml:space="preserve">O ajuste de que trata este dispositivo se limita a </w:t>
      </w:r>
      <w:r w:rsidRPr="00151F67">
        <w:rPr>
          <w:rFonts w:ascii="Garamond" w:hAnsi="Garamond"/>
          <w:b/>
          <w:bCs/>
        </w:rPr>
        <w:t>sanar erros ou falhas que não alterem a substância das propostas</w:t>
      </w:r>
      <w:r w:rsidR="004924FC" w:rsidRPr="00151F67">
        <w:rPr>
          <w:rFonts w:ascii="Garamond" w:hAnsi="Garamond"/>
          <w:b/>
          <w:bCs/>
        </w:rPr>
        <w:t xml:space="preserve"> </w:t>
      </w:r>
      <w:r w:rsidR="00097B80" w:rsidRPr="00151F67">
        <w:rPr>
          <w:rFonts w:ascii="Garamond" w:hAnsi="Garamond"/>
        </w:rPr>
        <w:t>desde que as falhas não sejam reiteradas</w:t>
      </w:r>
      <w:r w:rsidRPr="00151F67">
        <w:rPr>
          <w:rFonts w:ascii="Garamond" w:hAnsi="Garamond"/>
        </w:rPr>
        <w:t>;</w:t>
      </w:r>
    </w:p>
    <w:p w14:paraId="3E8008CE" w14:textId="77777777" w:rsidR="00641EEC" w:rsidRPr="00151F67" w:rsidRDefault="00641EEC" w:rsidP="000342A4">
      <w:pPr>
        <w:pStyle w:val="Nivel3"/>
        <w:tabs>
          <w:tab w:val="left" w:pos="851"/>
        </w:tabs>
        <w:spacing w:before="60" w:after="0"/>
        <w:ind w:left="284" w:firstLine="0"/>
        <w:rPr>
          <w:rFonts w:ascii="Garamond" w:hAnsi="Garamond"/>
          <w:b/>
        </w:rPr>
      </w:pPr>
      <w:r w:rsidRPr="00151F67">
        <w:rPr>
          <w:rFonts w:ascii="Garamond" w:hAnsi="Garamond"/>
        </w:rPr>
        <w:t>Considera-se erro no preenchimento da planilha passível de correção a indicação de recolhimento de impostos e contribuições na forma do Simples Nacional, quando não cabível esse regime.</w:t>
      </w:r>
    </w:p>
    <w:p w14:paraId="6969B9B9" w14:textId="50DE9A75" w:rsidR="003C7A23" w:rsidRPr="00151F67" w:rsidRDefault="00641EEC" w:rsidP="00702B5A">
      <w:pPr>
        <w:pStyle w:val="Nivel2"/>
        <w:tabs>
          <w:tab w:val="left" w:pos="567"/>
        </w:tabs>
        <w:ind w:left="0" w:firstLine="0"/>
        <w:rPr>
          <w:rFonts w:ascii="Garamond" w:hAnsi="Garamond" w:cs="Tahoma"/>
        </w:rPr>
      </w:pPr>
      <w:r w:rsidRPr="00151F67">
        <w:rPr>
          <w:rFonts w:ascii="Garamond" w:hAnsi="Garamond"/>
          <w:lang w:eastAsia="en-US"/>
        </w:rPr>
        <w:t xml:space="preserve">Para fins de análise da proposta quanto ao cumprimento </w:t>
      </w:r>
      <w:r w:rsidRPr="00151F67">
        <w:rPr>
          <w:rFonts w:ascii="Garamond" w:hAnsi="Garamond"/>
        </w:rPr>
        <w:t>das</w:t>
      </w:r>
      <w:r w:rsidRPr="00151F67">
        <w:rPr>
          <w:rFonts w:ascii="Garamond" w:hAnsi="Garamond"/>
          <w:lang w:eastAsia="en-US"/>
        </w:rPr>
        <w:t xml:space="preserve"> especificações do objeto, </w:t>
      </w:r>
      <w:r w:rsidRPr="00151F67">
        <w:rPr>
          <w:rFonts w:ascii="Garamond" w:hAnsi="Garamond"/>
          <w:b/>
          <w:bCs/>
          <w:lang w:eastAsia="en-US"/>
        </w:rPr>
        <w:t xml:space="preserve">poderá ser colhida a </w:t>
      </w:r>
      <w:r w:rsidRPr="00151F67">
        <w:rPr>
          <w:rFonts w:ascii="Garamond" w:hAnsi="Garamond"/>
          <w:b/>
          <w:bCs/>
        </w:rPr>
        <w:t>manifestação</w:t>
      </w:r>
      <w:r w:rsidRPr="00151F67">
        <w:rPr>
          <w:rFonts w:ascii="Garamond" w:hAnsi="Garamond"/>
          <w:b/>
          <w:bCs/>
          <w:lang w:eastAsia="en-US"/>
        </w:rPr>
        <w:t xml:space="preserve"> escrita do setor requisitante do serviço ou da área especializada no objeto</w:t>
      </w:r>
      <w:r w:rsidR="003C7A23" w:rsidRPr="00151F67">
        <w:rPr>
          <w:rFonts w:ascii="Garamond" w:hAnsi="Garamond" w:cs="Tahoma"/>
        </w:rPr>
        <w:t xml:space="preserve">. </w:t>
      </w:r>
    </w:p>
    <w:p w14:paraId="1806CD38" w14:textId="77777777" w:rsidR="003C7A23" w:rsidRPr="00151F67" w:rsidRDefault="003C7A23" w:rsidP="00F2140A">
      <w:pPr>
        <w:pStyle w:val="Nivel01"/>
      </w:pPr>
      <w:bookmarkStart w:id="54" w:name="_Toc157784623"/>
      <w:bookmarkStart w:id="55" w:name="_Toc157785605"/>
      <w:bookmarkStart w:id="56" w:name="_Toc193207781"/>
      <w:r w:rsidRPr="00151F67">
        <w:t>DA FASE DE HABILITAÇÃO</w:t>
      </w:r>
      <w:bookmarkEnd w:id="54"/>
      <w:bookmarkEnd w:id="55"/>
      <w:bookmarkEnd w:id="56"/>
    </w:p>
    <w:p w14:paraId="02C7F893" w14:textId="07303DA4" w:rsidR="004C5ED4" w:rsidRPr="00A3033D" w:rsidRDefault="004C5ED4" w:rsidP="00A3033D">
      <w:pPr>
        <w:pStyle w:val="Nivel2"/>
        <w:tabs>
          <w:tab w:val="left" w:pos="567"/>
        </w:tabs>
        <w:spacing w:before="0" w:after="60"/>
        <w:ind w:left="0" w:firstLine="0"/>
        <w:rPr>
          <w:rFonts w:ascii="Garamond" w:hAnsi="Garamond"/>
          <w:color w:val="000000" w:themeColor="text1"/>
        </w:rPr>
      </w:pPr>
      <w:r w:rsidRPr="00151F67">
        <w:rPr>
          <w:rFonts w:ascii="Garamond" w:hAnsi="Garamond"/>
        </w:rPr>
        <w:t xml:space="preserve">Os documentos previstos, necessários e suficientes para demonstrar a capacidade do licitante de realizar o objeto da licitação, serão </w:t>
      </w:r>
      <w:r w:rsidRPr="00A3033D">
        <w:rPr>
          <w:rFonts w:ascii="Garamond" w:hAnsi="Garamond"/>
          <w:color w:val="000000" w:themeColor="text1"/>
        </w:rPr>
        <w:t xml:space="preserve">exigidos do licitante provisoriamente vencedor para fins de habilitação, nos termos dos </w:t>
      </w:r>
      <w:hyperlink r:id="rId39" w:anchor="art62" w:history="1">
        <w:r w:rsidRPr="00A3033D">
          <w:rPr>
            <w:rStyle w:val="Hyperlink"/>
            <w:rFonts w:ascii="Garamond" w:hAnsi="Garamond"/>
            <w:color w:val="000000" w:themeColor="text1"/>
          </w:rPr>
          <w:t>arts. 62 a 70 da Lei nº 14.133, de 2021</w:t>
        </w:r>
      </w:hyperlink>
      <w:r w:rsidRPr="00A3033D">
        <w:rPr>
          <w:rFonts w:ascii="Garamond" w:hAnsi="Garamond"/>
          <w:color w:val="000000" w:themeColor="text1"/>
        </w:rPr>
        <w:t>.</w:t>
      </w:r>
    </w:p>
    <w:p w14:paraId="4C97C6AA" w14:textId="77777777" w:rsidR="004C5ED4" w:rsidRPr="00A3033D" w:rsidRDefault="004C5ED4" w:rsidP="00A3033D">
      <w:pPr>
        <w:pStyle w:val="Nivel2"/>
        <w:tabs>
          <w:tab w:val="left" w:pos="567"/>
        </w:tabs>
        <w:spacing w:before="0" w:after="60"/>
        <w:ind w:left="0" w:firstLine="0"/>
        <w:rPr>
          <w:rFonts w:ascii="Garamond" w:hAnsi="Garamond"/>
          <w:i/>
          <w:color w:val="000000" w:themeColor="text1"/>
        </w:rPr>
      </w:pPr>
      <w:r w:rsidRPr="00A3033D">
        <w:rPr>
          <w:rFonts w:ascii="Garamond" w:hAnsi="Garamond"/>
          <w:color w:val="000000" w:themeColor="text1"/>
        </w:rPr>
        <w:t>Quando permitida a participação de empresas estrangeiras que não funcionem no País, as exigências de habilitação serão atendidas mediante documentos equivalentes, inicialmente apresentados em tradução livre.</w:t>
      </w:r>
    </w:p>
    <w:p w14:paraId="06B7A420" w14:textId="77777777" w:rsidR="00A3033D" w:rsidRPr="00A3033D" w:rsidRDefault="004C5ED4" w:rsidP="00A3033D">
      <w:pPr>
        <w:pStyle w:val="Nivel2"/>
        <w:tabs>
          <w:tab w:val="left" w:pos="567"/>
        </w:tabs>
        <w:spacing w:before="0" w:after="60"/>
        <w:ind w:left="0" w:firstLine="0"/>
        <w:rPr>
          <w:rFonts w:ascii="Garamond" w:hAnsi="Garamond"/>
          <w:i/>
          <w:iCs/>
          <w:color w:val="000000" w:themeColor="text1"/>
        </w:rPr>
      </w:pPr>
      <w:r w:rsidRPr="00A3033D">
        <w:rPr>
          <w:rFonts w:ascii="Garamond" w:hAnsi="Garamond"/>
          <w:color w:val="000000" w:themeColor="text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A3033D">
          <w:rPr>
            <w:rStyle w:val="Hyperlink"/>
            <w:rFonts w:ascii="Garamond" w:hAnsi="Garamond"/>
            <w:color w:val="000000" w:themeColor="text1"/>
          </w:rPr>
          <w:t>Decreto nº 8.660, de 29 de janeiro de 2016</w:t>
        </w:r>
      </w:hyperlink>
      <w:r w:rsidRPr="00A3033D">
        <w:rPr>
          <w:rFonts w:ascii="Garamond" w:hAnsi="Garamond"/>
          <w:color w:val="000000" w:themeColor="text1"/>
        </w:rPr>
        <w:t>, ou de outro que venha a substituí-lo, ou consularizados pelos respectivos consulados ou embaixadas.</w:t>
      </w:r>
    </w:p>
    <w:p w14:paraId="60FBC9E4" w14:textId="3E13552E" w:rsidR="00E07E67" w:rsidRPr="00A3033D" w:rsidRDefault="00E07E67" w:rsidP="00A3033D">
      <w:pPr>
        <w:pStyle w:val="Nivel2"/>
        <w:tabs>
          <w:tab w:val="left" w:pos="567"/>
        </w:tabs>
        <w:spacing w:before="0" w:after="60"/>
        <w:ind w:left="0" w:firstLine="0"/>
        <w:rPr>
          <w:rFonts w:ascii="Garamond" w:hAnsi="Garamond"/>
          <w:i/>
          <w:iCs/>
          <w:color w:val="000000" w:themeColor="text1"/>
        </w:rPr>
      </w:pPr>
      <w:r w:rsidRPr="00A3033D">
        <w:rPr>
          <w:rFonts w:ascii="Garamond" w:hAnsi="Garamond"/>
          <w:color w:val="000000" w:themeColor="text1"/>
          <w:sz w:val="18"/>
          <w:szCs w:val="18"/>
        </w:rPr>
        <w:t>Os documentos exigidos para fins de habilitação poderão ser apresentados em original ou por cópia autêntica.</w:t>
      </w:r>
    </w:p>
    <w:p w14:paraId="13C2E75D" w14:textId="15C0C20D" w:rsidR="004C5ED4" w:rsidRPr="00A3033D" w:rsidRDefault="004C5ED4" w:rsidP="00A3033D">
      <w:pPr>
        <w:pStyle w:val="Nivel2"/>
        <w:tabs>
          <w:tab w:val="left" w:pos="567"/>
        </w:tabs>
        <w:spacing w:before="0" w:after="60"/>
        <w:ind w:left="0" w:firstLine="0"/>
        <w:rPr>
          <w:rFonts w:ascii="Garamond" w:hAnsi="Garamond"/>
          <w:i/>
          <w:color w:val="000000" w:themeColor="text1"/>
        </w:rPr>
      </w:pPr>
      <w:r w:rsidRPr="00A3033D">
        <w:rPr>
          <w:rFonts w:ascii="Garamond" w:hAnsi="Garamond"/>
          <w:color w:val="000000" w:themeColor="text1"/>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7328951" w14:textId="77777777" w:rsidR="004C5ED4" w:rsidRPr="00A3033D" w:rsidRDefault="004C5ED4" w:rsidP="00A3033D">
      <w:pPr>
        <w:pStyle w:val="Nivel3"/>
        <w:spacing w:before="0" w:after="60"/>
        <w:ind w:left="284" w:firstLine="0"/>
        <w:rPr>
          <w:rFonts w:ascii="Garamond" w:hAnsi="Garamond"/>
          <w:i/>
          <w:iCs/>
          <w:color w:val="000000" w:themeColor="text1"/>
        </w:rPr>
      </w:pPr>
      <w:r w:rsidRPr="00A3033D">
        <w:rPr>
          <w:rFonts w:ascii="Garamond" w:hAnsi="Garamond"/>
          <w:color w:val="000000" w:themeColor="text1"/>
        </w:rPr>
        <w:t xml:space="preserve">Se o consórcio não for formado integralmente por microempresas ou empresas de pequeno porte e o Edital exigir requisitos de habilitação econômico-financeira, haverá um acréscimo de </w:t>
      </w:r>
      <w:r w:rsidRPr="00A3033D">
        <w:rPr>
          <w:rFonts w:ascii="Garamond" w:hAnsi="Garamond"/>
          <w:b/>
          <w:bCs/>
          <w:color w:val="000000" w:themeColor="text1"/>
        </w:rPr>
        <w:t xml:space="preserve">10% (dez por cento) </w:t>
      </w:r>
      <w:r w:rsidRPr="00A3033D">
        <w:rPr>
          <w:rFonts w:ascii="Garamond" w:hAnsi="Garamond"/>
          <w:color w:val="000000" w:themeColor="text1"/>
        </w:rPr>
        <w:t>para o consórcio em relação ao valor exigido para os licitantes individuais.</w:t>
      </w:r>
    </w:p>
    <w:p w14:paraId="74DAAD86" w14:textId="77777777" w:rsidR="004C5ED4" w:rsidRPr="00A3033D" w:rsidRDefault="004C5ED4" w:rsidP="00A3033D">
      <w:pPr>
        <w:pStyle w:val="Nivel2"/>
        <w:tabs>
          <w:tab w:val="left" w:pos="567"/>
        </w:tabs>
        <w:spacing w:before="0" w:after="60"/>
        <w:ind w:left="0" w:firstLine="0"/>
        <w:rPr>
          <w:rFonts w:ascii="Garamond" w:hAnsi="Garamond"/>
          <w:color w:val="000000" w:themeColor="text1"/>
        </w:rPr>
      </w:pPr>
      <w:r w:rsidRPr="00A3033D">
        <w:rPr>
          <w:rFonts w:ascii="Garamond" w:hAnsi="Garamond"/>
          <w:color w:val="000000" w:themeColor="text1"/>
        </w:rPr>
        <w:t xml:space="preserve">Será verificado se o licitante apresentou </w:t>
      </w:r>
      <w:r w:rsidRPr="00A3033D">
        <w:rPr>
          <w:rFonts w:ascii="Garamond" w:hAnsi="Garamond"/>
          <w:b/>
          <w:bCs/>
          <w:color w:val="000000" w:themeColor="text1"/>
        </w:rPr>
        <w:t>declaração</w:t>
      </w:r>
      <w:r w:rsidRPr="00A3033D">
        <w:rPr>
          <w:rFonts w:ascii="Garamond" w:hAnsi="Garamond"/>
          <w:color w:val="000000" w:themeColor="text1"/>
        </w:rPr>
        <w:t xml:space="preserve"> de que atende aos requisitos de habilitação, e o declarante responderá pela veracidade das informações prestadas, na forma da lei (</w:t>
      </w:r>
      <w:hyperlink r:id="rId41" w:anchor="art63" w:history="1">
        <w:r w:rsidRPr="00A3033D">
          <w:rPr>
            <w:rStyle w:val="Hyperlink"/>
            <w:rFonts w:ascii="Garamond" w:hAnsi="Garamond"/>
            <w:color w:val="000000" w:themeColor="text1"/>
          </w:rPr>
          <w:t>art. 63, I, da Lei nº 14.133/2021</w:t>
        </w:r>
      </w:hyperlink>
      <w:r w:rsidRPr="00A3033D">
        <w:rPr>
          <w:rFonts w:ascii="Garamond" w:hAnsi="Garamond"/>
          <w:color w:val="000000" w:themeColor="text1"/>
        </w:rPr>
        <w:t>).</w:t>
      </w:r>
    </w:p>
    <w:p w14:paraId="043FE20C" w14:textId="77777777" w:rsidR="004C5ED4" w:rsidRPr="00A3033D" w:rsidRDefault="004C5ED4" w:rsidP="00A3033D">
      <w:pPr>
        <w:pStyle w:val="Nivel2"/>
        <w:tabs>
          <w:tab w:val="left" w:pos="567"/>
        </w:tabs>
        <w:spacing w:before="0" w:after="60"/>
        <w:ind w:left="0" w:firstLine="0"/>
        <w:rPr>
          <w:rFonts w:ascii="Garamond" w:hAnsi="Garamond"/>
          <w:i/>
          <w:color w:val="000000" w:themeColor="text1"/>
        </w:rPr>
      </w:pPr>
      <w:r w:rsidRPr="00A3033D">
        <w:rPr>
          <w:rFonts w:ascii="Garamond" w:hAnsi="Garamond"/>
          <w:color w:val="000000" w:themeColor="text1"/>
        </w:rPr>
        <w:t xml:space="preserve">Será verificado se o licitante apresentou no sistema, sob pena de inabilitação, a </w:t>
      </w:r>
      <w:r w:rsidRPr="00A3033D">
        <w:rPr>
          <w:rFonts w:ascii="Garamond" w:hAnsi="Garamond"/>
          <w:b/>
          <w:bCs/>
          <w:color w:val="000000" w:themeColor="text1"/>
        </w:rPr>
        <w:t>declaração</w:t>
      </w:r>
      <w:r w:rsidRPr="00A3033D">
        <w:rPr>
          <w:rFonts w:ascii="Garamond" w:hAnsi="Garamond"/>
          <w:color w:val="000000" w:themeColor="text1"/>
        </w:rPr>
        <w:t xml:space="preserve"> de que cumpre as exigências de reserva de cargos para pessoa com deficiência e para reabilitado da Previdência Social, previstas em lei e em outras normas específicas.</w:t>
      </w:r>
    </w:p>
    <w:p w14:paraId="21CF9D49" w14:textId="77777777" w:rsidR="004C5ED4" w:rsidRPr="00A3033D" w:rsidRDefault="004C5ED4" w:rsidP="00A3033D">
      <w:pPr>
        <w:pStyle w:val="Nivel2"/>
        <w:tabs>
          <w:tab w:val="left" w:pos="567"/>
        </w:tabs>
        <w:spacing w:before="0" w:after="60"/>
        <w:ind w:left="0" w:firstLine="0"/>
        <w:rPr>
          <w:rFonts w:ascii="Garamond" w:hAnsi="Garamond"/>
          <w:i/>
          <w:color w:val="000000" w:themeColor="text1"/>
        </w:rPr>
      </w:pPr>
      <w:r w:rsidRPr="00A3033D">
        <w:rPr>
          <w:rFonts w:ascii="Garamond" w:hAnsi="Garamond"/>
          <w:color w:val="000000" w:themeColor="text1"/>
        </w:rPr>
        <w:t xml:space="preserve">O licitante deverá apresentar, sob pena de desclassificação, </w:t>
      </w:r>
      <w:r w:rsidRPr="00A3033D">
        <w:rPr>
          <w:rFonts w:ascii="Garamond" w:hAnsi="Garamond"/>
          <w:b/>
          <w:bCs/>
          <w:color w:val="000000" w:themeColor="text1"/>
        </w:rPr>
        <w:t>declaração</w:t>
      </w:r>
      <w:r w:rsidRPr="00A3033D">
        <w:rPr>
          <w:rFonts w:ascii="Garamond" w:hAnsi="Garamond"/>
          <w:color w:val="000000" w:themeColor="text1"/>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4D1B277" w14:textId="77777777" w:rsidR="004C5ED4" w:rsidRPr="00A3033D" w:rsidRDefault="004C5ED4" w:rsidP="00A3033D">
      <w:pPr>
        <w:pStyle w:val="Nivel2"/>
        <w:tabs>
          <w:tab w:val="left" w:pos="567"/>
        </w:tabs>
        <w:spacing w:before="0" w:after="60"/>
        <w:ind w:left="0" w:firstLine="0"/>
        <w:rPr>
          <w:rFonts w:ascii="Garamond" w:hAnsi="Garamond"/>
          <w:i/>
          <w:color w:val="000000" w:themeColor="text1"/>
        </w:rPr>
      </w:pPr>
      <w:r w:rsidRPr="00A3033D">
        <w:rPr>
          <w:rFonts w:ascii="Garamond" w:hAnsi="Garamond"/>
          <w:color w:val="000000" w:themeColor="text1"/>
        </w:rPr>
        <w:t>Somente haverá a necessidade de comprovação do preenchimento de requisitos mediante apresentação dos documentos originais não-digitais quando houver dúvida em relação à integridade do documento digital ou quando a lei expressamente o exigir.</w:t>
      </w:r>
    </w:p>
    <w:p w14:paraId="6BB85ADE" w14:textId="42F0A602" w:rsidR="004C5ED4" w:rsidRPr="00A3033D" w:rsidRDefault="004C5ED4" w:rsidP="00A3033D">
      <w:pPr>
        <w:pStyle w:val="Nivel2"/>
        <w:tabs>
          <w:tab w:val="left" w:pos="567"/>
        </w:tabs>
        <w:spacing w:before="0" w:after="60"/>
        <w:ind w:left="0" w:firstLine="0"/>
        <w:rPr>
          <w:rFonts w:ascii="Garamond" w:hAnsi="Garamond"/>
          <w:i/>
          <w:iCs/>
          <w:color w:val="000000" w:themeColor="text1"/>
        </w:rPr>
      </w:pPr>
      <w:r w:rsidRPr="00A3033D">
        <w:rPr>
          <w:rFonts w:ascii="Garamond" w:hAnsi="Garamond"/>
          <w:color w:val="000000" w:themeColor="text1"/>
        </w:rPr>
        <w:t>A verificação pelo Agente de contratação, em sítios eletrônicos oficiais de órgãos e entidades emissores de certidões constitui meio legal de prova, para fins de habilitação.</w:t>
      </w:r>
    </w:p>
    <w:p w14:paraId="1A82D61C" w14:textId="37189558" w:rsidR="004C5ED4" w:rsidRPr="00A3033D" w:rsidRDefault="004C5ED4" w:rsidP="00A3033D">
      <w:pPr>
        <w:pStyle w:val="Nivel3"/>
        <w:tabs>
          <w:tab w:val="left" w:pos="567"/>
          <w:tab w:val="left" w:pos="851"/>
        </w:tabs>
        <w:spacing w:before="0" w:after="60"/>
        <w:ind w:left="284" w:firstLine="0"/>
        <w:rPr>
          <w:rFonts w:ascii="Garamond" w:hAnsi="Garamond"/>
          <w:i/>
          <w:iCs/>
          <w:color w:val="000000" w:themeColor="text1"/>
        </w:rPr>
      </w:pPr>
      <w:bookmarkStart w:id="57" w:name="_Ref114663151"/>
      <w:r w:rsidRPr="00A3033D">
        <w:rPr>
          <w:rFonts w:ascii="Garamond" w:hAnsi="Garamond"/>
          <w:color w:val="000000" w:themeColor="text1"/>
        </w:rPr>
        <w:t xml:space="preserve">Os documentos exigidos para habilitação deverão ser enviados por meio do sistema, em formato digital, no prazo de </w:t>
      </w:r>
      <w:r w:rsidRPr="00A3033D">
        <w:rPr>
          <w:rFonts w:ascii="Garamond" w:hAnsi="Garamond"/>
          <w:b/>
          <w:bCs/>
          <w:color w:val="000000" w:themeColor="text1"/>
        </w:rPr>
        <w:t>0</w:t>
      </w:r>
      <w:r w:rsidR="00E14F93" w:rsidRPr="00A3033D">
        <w:rPr>
          <w:rFonts w:ascii="Garamond" w:hAnsi="Garamond"/>
          <w:b/>
          <w:bCs/>
          <w:color w:val="000000" w:themeColor="text1"/>
        </w:rPr>
        <w:t>2</w:t>
      </w:r>
      <w:r w:rsidRPr="00A3033D">
        <w:rPr>
          <w:rFonts w:ascii="Garamond" w:hAnsi="Garamond"/>
          <w:b/>
          <w:bCs/>
          <w:color w:val="000000" w:themeColor="text1"/>
        </w:rPr>
        <w:t xml:space="preserve"> (</w:t>
      </w:r>
      <w:r w:rsidR="00E14F93" w:rsidRPr="00A3033D">
        <w:rPr>
          <w:rFonts w:ascii="Garamond" w:hAnsi="Garamond"/>
          <w:b/>
          <w:bCs/>
          <w:color w:val="000000" w:themeColor="text1"/>
        </w:rPr>
        <w:t>duas</w:t>
      </w:r>
      <w:r w:rsidRPr="00A3033D">
        <w:rPr>
          <w:rFonts w:ascii="Garamond" w:hAnsi="Garamond"/>
          <w:b/>
          <w:bCs/>
          <w:color w:val="000000" w:themeColor="text1"/>
        </w:rPr>
        <w:t>) horas</w:t>
      </w:r>
      <w:r w:rsidRPr="00A3033D">
        <w:rPr>
          <w:rFonts w:ascii="Garamond" w:hAnsi="Garamond"/>
          <w:color w:val="000000" w:themeColor="text1"/>
        </w:rPr>
        <w:t>, prorrogável por igual período, contado da solicitação do Agente de contratação.</w:t>
      </w:r>
      <w:bookmarkEnd w:id="57"/>
    </w:p>
    <w:p w14:paraId="285CB389" w14:textId="192402F7" w:rsidR="004C5ED4" w:rsidRPr="00A3033D" w:rsidRDefault="004C5ED4" w:rsidP="00A3033D">
      <w:pPr>
        <w:pStyle w:val="Nivel3"/>
        <w:tabs>
          <w:tab w:val="left" w:pos="567"/>
          <w:tab w:val="left" w:pos="851"/>
        </w:tabs>
        <w:spacing w:before="0" w:after="60"/>
        <w:ind w:left="284" w:firstLine="0"/>
        <w:rPr>
          <w:rFonts w:ascii="Garamond" w:hAnsi="Garamond"/>
          <w:i/>
          <w:color w:val="000000" w:themeColor="text1"/>
        </w:rPr>
      </w:pPr>
      <w:r w:rsidRPr="00A3033D">
        <w:rPr>
          <w:rFonts w:ascii="Garamond" w:hAnsi="Garamond"/>
          <w:color w:val="000000" w:themeColor="text1"/>
        </w:rPr>
        <w:t xml:space="preserve">Os documentos relativos à regularidade fiscal que constem do </w:t>
      </w:r>
      <w:r w:rsidR="00A65A43" w:rsidRPr="00A3033D">
        <w:rPr>
          <w:rFonts w:ascii="Garamond" w:hAnsi="Garamond"/>
          <w:color w:val="000000" w:themeColor="text1"/>
        </w:rPr>
        <w:t>Termo de Referência</w:t>
      </w:r>
      <w:r w:rsidRPr="00A3033D">
        <w:rPr>
          <w:rFonts w:ascii="Garamond" w:hAnsi="Garamond"/>
          <w:color w:val="000000" w:themeColor="text1"/>
        </w:rPr>
        <w:t xml:space="preserve"> somente serão exigidos, em qualquer caso, em momento posterior ao julgamento das propostas, e apenas do licitante mais bem classificado.</w:t>
      </w:r>
    </w:p>
    <w:p w14:paraId="07604D90" w14:textId="77777777" w:rsidR="004C5ED4" w:rsidRPr="00A3033D" w:rsidRDefault="004C5ED4" w:rsidP="00A3033D">
      <w:pPr>
        <w:pStyle w:val="Nivel3"/>
        <w:tabs>
          <w:tab w:val="left" w:pos="567"/>
          <w:tab w:val="left" w:pos="851"/>
        </w:tabs>
        <w:spacing w:before="0" w:after="60"/>
        <w:ind w:left="284" w:firstLine="0"/>
        <w:rPr>
          <w:rFonts w:ascii="Garamond" w:hAnsi="Garamond"/>
          <w:i/>
          <w:color w:val="000000" w:themeColor="text1"/>
        </w:rPr>
      </w:pPr>
      <w:r w:rsidRPr="00A3033D">
        <w:rPr>
          <w:rFonts w:ascii="Garamond" w:hAnsi="Garamond"/>
          <w:color w:val="000000" w:themeColor="text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8C4909" w14:textId="77777777" w:rsidR="004C5ED4" w:rsidRPr="00A3033D" w:rsidRDefault="004C5ED4" w:rsidP="00A3033D">
      <w:pPr>
        <w:pStyle w:val="Nivel2"/>
        <w:tabs>
          <w:tab w:val="left" w:pos="567"/>
        </w:tabs>
        <w:spacing w:before="0" w:after="60"/>
        <w:ind w:left="0" w:firstLine="0"/>
        <w:rPr>
          <w:rFonts w:ascii="Garamond" w:hAnsi="Garamond"/>
          <w:i/>
          <w:color w:val="000000" w:themeColor="text1"/>
        </w:rPr>
      </w:pPr>
      <w:r w:rsidRPr="00A3033D">
        <w:rPr>
          <w:rFonts w:ascii="Garamond" w:hAnsi="Garamond"/>
          <w:color w:val="000000" w:themeColor="text1"/>
        </w:rPr>
        <w:lastRenderedPageBreak/>
        <w:t>Após a entrega dos documentos para habilitação, não será permitida a substituição ou a apresentação de novos documentos, salvo em sede de diligência, para (</w:t>
      </w:r>
      <w:hyperlink r:id="rId42" w:anchor="art64" w:history="1">
        <w:r w:rsidRPr="00A3033D">
          <w:rPr>
            <w:rStyle w:val="Hyperlink"/>
            <w:rFonts w:ascii="Garamond" w:hAnsi="Garamond"/>
            <w:color w:val="000000" w:themeColor="text1"/>
          </w:rPr>
          <w:t>Lei 14.133/21, art. 64</w:t>
        </w:r>
      </w:hyperlink>
      <w:r w:rsidRPr="00A3033D">
        <w:rPr>
          <w:rFonts w:ascii="Garamond" w:hAnsi="Garamond"/>
          <w:color w:val="000000" w:themeColor="text1"/>
        </w:rPr>
        <w:t>:</w:t>
      </w:r>
    </w:p>
    <w:p w14:paraId="64DA88D4" w14:textId="77777777" w:rsidR="004C5ED4" w:rsidRPr="00A3033D" w:rsidRDefault="004C5ED4" w:rsidP="00A3033D">
      <w:pPr>
        <w:pStyle w:val="Nivel3"/>
        <w:tabs>
          <w:tab w:val="left" w:pos="567"/>
          <w:tab w:val="left" w:pos="851"/>
        </w:tabs>
        <w:spacing w:before="0" w:after="60"/>
        <w:ind w:left="284" w:firstLine="0"/>
        <w:rPr>
          <w:rFonts w:ascii="Garamond" w:hAnsi="Garamond"/>
          <w:i/>
          <w:iCs/>
          <w:color w:val="000000" w:themeColor="text1"/>
        </w:rPr>
      </w:pPr>
      <w:r w:rsidRPr="00A3033D">
        <w:rPr>
          <w:rFonts w:ascii="Garamond" w:hAnsi="Garamond"/>
          <w:color w:val="000000" w:themeColor="text1"/>
        </w:rPr>
        <w:t>complementação de informações acerca dos documentos já apresentados pelos licitantes e desde que necessária para apurar fatos existentes à época da abertura do certame; e</w:t>
      </w:r>
    </w:p>
    <w:p w14:paraId="2EC00D73" w14:textId="77777777" w:rsidR="004C5ED4" w:rsidRPr="00A3033D" w:rsidRDefault="004C5ED4" w:rsidP="00A3033D">
      <w:pPr>
        <w:pStyle w:val="Nivel3"/>
        <w:tabs>
          <w:tab w:val="left" w:pos="851"/>
        </w:tabs>
        <w:spacing w:before="0" w:after="60"/>
        <w:ind w:left="284" w:firstLine="0"/>
        <w:rPr>
          <w:rFonts w:ascii="Garamond" w:hAnsi="Garamond"/>
          <w:i/>
          <w:iCs/>
          <w:color w:val="000000" w:themeColor="text1"/>
        </w:rPr>
      </w:pPr>
      <w:r w:rsidRPr="00A3033D">
        <w:rPr>
          <w:rFonts w:ascii="Garamond" w:hAnsi="Garamond"/>
          <w:color w:val="000000" w:themeColor="text1"/>
        </w:rPr>
        <w:t>atualização de documentos cuja validade tenha expirado após a data de recebimento das propostas;</w:t>
      </w:r>
    </w:p>
    <w:p w14:paraId="18D0C5DA" w14:textId="77777777" w:rsidR="004C5ED4" w:rsidRPr="00A3033D" w:rsidRDefault="004C5ED4" w:rsidP="00A3033D">
      <w:pPr>
        <w:pStyle w:val="Nivel2"/>
        <w:tabs>
          <w:tab w:val="left" w:pos="567"/>
        </w:tabs>
        <w:spacing w:before="0" w:after="60"/>
        <w:ind w:left="0" w:firstLine="0"/>
        <w:rPr>
          <w:rFonts w:ascii="Garamond" w:hAnsi="Garamond"/>
          <w:i/>
          <w:color w:val="000000" w:themeColor="text1"/>
        </w:rPr>
      </w:pPr>
      <w:bookmarkStart w:id="58" w:name="_Ref114670319"/>
      <w:r w:rsidRPr="00A3033D">
        <w:rPr>
          <w:rFonts w:ascii="Garamond" w:hAnsi="Garamond"/>
          <w:color w:val="000000" w:themeColor="text1"/>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8"/>
    </w:p>
    <w:p w14:paraId="1C430434" w14:textId="6774174E" w:rsidR="004C5ED4" w:rsidRPr="00A3033D" w:rsidRDefault="004C5ED4" w:rsidP="00A3033D">
      <w:pPr>
        <w:pStyle w:val="Nivel3"/>
        <w:tabs>
          <w:tab w:val="left" w:pos="709"/>
          <w:tab w:val="left" w:pos="851"/>
        </w:tabs>
        <w:spacing w:before="0" w:after="60"/>
        <w:ind w:left="284" w:firstLine="0"/>
        <w:rPr>
          <w:rFonts w:ascii="Garamond" w:hAnsi="Garamond"/>
          <w:color w:val="000000" w:themeColor="text1"/>
        </w:rPr>
      </w:pPr>
      <w:bookmarkStart w:id="59" w:name="_Ref114665528"/>
      <w:r w:rsidRPr="00A3033D">
        <w:rPr>
          <w:rFonts w:ascii="Garamond" w:hAnsi="Garamond"/>
          <w:color w:val="000000" w:themeColor="text1"/>
        </w:rPr>
        <w:t xml:space="preserve">Na hipótese de o licitante não atender às exigências para habilitação, o Agente de contratação examinará a proposta subsequente e assim sucessivamente, na ordem de classificação, até a apuração de uma proposta que atenda ao presente edital, observado o prazo disposto no subitem </w:t>
      </w:r>
      <w:r w:rsidRPr="00A3033D">
        <w:rPr>
          <w:rFonts w:ascii="Garamond" w:hAnsi="Garamond"/>
          <w:color w:val="000000" w:themeColor="text1"/>
        </w:rPr>
        <w:fldChar w:fldCharType="begin"/>
      </w:r>
      <w:r w:rsidRPr="00A3033D">
        <w:rPr>
          <w:rFonts w:ascii="Garamond" w:hAnsi="Garamond"/>
          <w:color w:val="000000" w:themeColor="text1"/>
        </w:rPr>
        <w:instrText xml:space="preserve"> REF _Ref114663151 \r \h  \* MERGEFORMAT </w:instrText>
      </w:r>
      <w:r w:rsidRPr="00A3033D">
        <w:rPr>
          <w:rFonts w:ascii="Garamond" w:hAnsi="Garamond"/>
          <w:color w:val="000000" w:themeColor="text1"/>
        </w:rPr>
      </w:r>
      <w:r w:rsidRPr="00A3033D">
        <w:rPr>
          <w:rFonts w:ascii="Garamond" w:hAnsi="Garamond"/>
          <w:color w:val="000000" w:themeColor="text1"/>
        </w:rPr>
        <w:fldChar w:fldCharType="separate"/>
      </w:r>
      <w:r w:rsidR="00550AB9" w:rsidRPr="00A3033D">
        <w:rPr>
          <w:rFonts w:ascii="Garamond" w:hAnsi="Garamond"/>
          <w:color w:val="000000" w:themeColor="text1"/>
        </w:rPr>
        <w:t>7.11.1</w:t>
      </w:r>
      <w:r w:rsidRPr="00A3033D">
        <w:rPr>
          <w:rFonts w:ascii="Garamond" w:hAnsi="Garamond"/>
          <w:color w:val="000000" w:themeColor="text1"/>
        </w:rPr>
        <w:fldChar w:fldCharType="end"/>
      </w:r>
      <w:r w:rsidRPr="00A3033D">
        <w:rPr>
          <w:rFonts w:ascii="Garamond" w:hAnsi="Garamond"/>
          <w:color w:val="000000" w:themeColor="text1"/>
        </w:rPr>
        <w:t>.</w:t>
      </w:r>
      <w:bookmarkEnd w:id="59"/>
    </w:p>
    <w:p w14:paraId="520507B8" w14:textId="77777777" w:rsidR="004C5ED4" w:rsidRPr="00A3033D" w:rsidRDefault="004C5ED4" w:rsidP="00A3033D">
      <w:pPr>
        <w:pStyle w:val="Nivel3"/>
        <w:tabs>
          <w:tab w:val="left" w:pos="709"/>
          <w:tab w:val="left" w:pos="851"/>
        </w:tabs>
        <w:spacing w:before="0" w:after="60"/>
        <w:ind w:left="284" w:firstLine="0"/>
        <w:rPr>
          <w:rFonts w:ascii="Garamond" w:hAnsi="Garamond"/>
          <w:color w:val="000000" w:themeColor="text1"/>
        </w:rPr>
      </w:pPr>
      <w:bookmarkStart w:id="60" w:name="_Ref114665515"/>
      <w:r w:rsidRPr="00A3033D">
        <w:rPr>
          <w:rFonts w:ascii="Garamond" w:hAnsi="Garamond"/>
          <w:color w:val="000000" w:themeColor="text1"/>
        </w:rPr>
        <w:t>O Sistema utilizado deverá disponibilizar para acesso público os documentos de habilitação do licitante cuja proposta atenda ao edital de licitação, após concluídos os procedimentos de que trata o subitem anterior</w:t>
      </w:r>
      <w:bookmarkEnd w:id="60"/>
      <w:r w:rsidRPr="00A3033D">
        <w:rPr>
          <w:rFonts w:ascii="Garamond" w:hAnsi="Garamond"/>
          <w:color w:val="000000" w:themeColor="text1"/>
        </w:rPr>
        <w:t>.</w:t>
      </w:r>
    </w:p>
    <w:p w14:paraId="26060CF7" w14:textId="77777777" w:rsidR="004C5ED4" w:rsidRPr="00A3033D" w:rsidRDefault="004C5ED4" w:rsidP="00A3033D">
      <w:pPr>
        <w:pStyle w:val="Nivel3"/>
        <w:tabs>
          <w:tab w:val="left" w:pos="709"/>
          <w:tab w:val="left" w:pos="851"/>
        </w:tabs>
        <w:spacing w:before="0" w:after="60"/>
        <w:ind w:left="284" w:firstLine="0"/>
        <w:rPr>
          <w:rFonts w:ascii="Garamond" w:hAnsi="Garamond"/>
          <w:color w:val="000000" w:themeColor="text1"/>
        </w:rPr>
      </w:pPr>
      <w:r w:rsidRPr="00A3033D">
        <w:rPr>
          <w:rFonts w:ascii="Garamond" w:hAnsi="Garamond"/>
          <w:color w:val="000000" w:themeColor="text1"/>
        </w:rPr>
        <w:t>A comprovação de regularidade fiscal e trabalhista das microempresas e das empresas de pequeno porte somente será exigida para efeito de contratação, e não como condição para participação na licitação.</w:t>
      </w:r>
    </w:p>
    <w:p w14:paraId="512C2184" w14:textId="77777777" w:rsidR="004C5ED4" w:rsidRPr="00A3033D" w:rsidRDefault="004C5ED4" w:rsidP="00A3033D">
      <w:pPr>
        <w:pStyle w:val="Nivel3"/>
        <w:tabs>
          <w:tab w:val="left" w:pos="709"/>
          <w:tab w:val="left" w:pos="851"/>
        </w:tabs>
        <w:spacing w:before="0" w:after="60"/>
        <w:ind w:left="284" w:firstLine="0"/>
        <w:rPr>
          <w:rFonts w:ascii="Garamond" w:hAnsi="Garamond"/>
          <w:color w:val="000000" w:themeColor="text1"/>
        </w:rPr>
      </w:pPr>
      <w:r w:rsidRPr="00A3033D">
        <w:rPr>
          <w:rFonts w:ascii="Garamond" w:hAnsi="Garamond"/>
          <w:color w:val="000000" w:themeColor="text1"/>
        </w:rPr>
        <w:t>Quando a fase de habilitação anteceder a de julgamento e já tiver sido encerrada, não caberá exclusão de licitante por motivo relacionado à habilitação, salvo em razão de fatos supervenientes ou só conhecidos após o julgamento.</w:t>
      </w:r>
    </w:p>
    <w:p w14:paraId="1E49AC22" w14:textId="250EB13A" w:rsidR="000261FD" w:rsidRPr="00411210" w:rsidRDefault="004C5ED4" w:rsidP="00A3033D">
      <w:pPr>
        <w:pStyle w:val="Nivel3"/>
        <w:tabs>
          <w:tab w:val="left" w:pos="709"/>
          <w:tab w:val="left" w:pos="851"/>
        </w:tabs>
        <w:spacing w:before="0" w:after="60"/>
        <w:ind w:left="284" w:firstLine="0"/>
        <w:rPr>
          <w:rFonts w:ascii="Garamond" w:hAnsi="Garamond"/>
          <w:color w:val="EE0000"/>
        </w:rPr>
      </w:pPr>
      <w:r w:rsidRPr="00A3033D">
        <w:rPr>
          <w:rFonts w:ascii="Garamond" w:hAnsi="Garamond"/>
          <w:color w:val="000000" w:themeColor="text1"/>
        </w:rPr>
        <w:t>Conforme estabelecido no art. 12, III e Art 64, §1º da Lei Federal nº 14.133/2021, o desatendimento de exigências meramente formais que não comprometam a aferição da qualificação do licitante ou a compreensão do conteúdo de sua proposta não importará seu afastamento da licitação ou a invalidação do processo, cabendo ao Agente de Contratação a possibilidade de sanar erros ou falhas, desde que se refiram a documentos preexistentes, não alterem a substância dos documentos nem a sua validade jurídica, atribuindo-lhes eficácia para fins de habilitação e classificação (incluindo possíveis declarações que não tenham sido juntadas)</w:t>
      </w:r>
      <w:r w:rsidR="003C7A23" w:rsidRPr="00A3033D">
        <w:rPr>
          <w:rFonts w:ascii="Garamond" w:hAnsi="Garamond"/>
          <w:color w:val="000000" w:themeColor="text1"/>
        </w:rPr>
        <w:t>.</w:t>
      </w:r>
    </w:p>
    <w:p w14:paraId="702F4469" w14:textId="77777777" w:rsidR="003C7A23" w:rsidRPr="00F2140A" w:rsidRDefault="003C7A23" w:rsidP="00F2140A">
      <w:pPr>
        <w:pStyle w:val="Nivel01"/>
      </w:pPr>
      <w:bookmarkStart w:id="61" w:name="_Toc157784624"/>
      <w:bookmarkStart w:id="62" w:name="_Toc157785606"/>
      <w:bookmarkStart w:id="63" w:name="_Toc193207784"/>
      <w:r w:rsidRPr="00F2140A">
        <w:t>DOS RECURSOS</w:t>
      </w:r>
      <w:bookmarkEnd w:id="61"/>
      <w:bookmarkEnd w:id="62"/>
      <w:bookmarkEnd w:id="63"/>
    </w:p>
    <w:p w14:paraId="60606375" w14:textId="77777777" w:rsidR="003C7A23" w:rsidRPr="00151F67" w:rsidRDefault="003C7A23" w:rsidP="00977679">
      <w:pPr>
        <w:pStyle w:val="Nivel2"/>
        <w:tabs>
          <w:tab w:val="left" w:pos="567"/>
        </w:tabs>
        <w:spacing w:before="80" w:after="0" w:line="240" w:lineRule="auto"/>
        <w:ind w:left="0" w:firstLine="0"/>
        <w:rPr>
          <w:rFonts w:ascii="Garamond" w:hAnsi="Garamond" w:cs="Tahoma"/>
        </w:rPr>
      </w:pPr>
      <w:r w:rsidRPr="00151F67">
        <w:rPr>
          <w:rFonts w:ascii="Garamond" w:hAnsi="Garamond" w:cs="Tahoma"/>
        </w:rPr>
        <w:t xml:space="preserve">A interposição de recurso referente ao julgamento das propostas, à habilitação ou inabilitação de licitantes, à anulação ou revogação da licitação, observará o disposto no </w:t>
      </w:r>
      <w:hyperlink r:id="rId43" w:anchor="art165" w:history="1">
        <w:r w:rsidRPr="00151F67">
          <w:rPr>
            <w:rStyle w:val="Hyperlink"/>
            <w:rFonts w:ascii="Garamond" w:hAnsi="Garamond" w:cs="Tahoma"/>
            <w:color w:val="000000"/>
            <w:u w:val="none"/>
          </w:rPr>
          <w:t>art. 165 da Lei nº 14.133, de 2021</w:t>
        </w:r>
      </w:hyperlink>
      <w:r w:rsidRPr="00151F67">
        <w:rPr>
          <w:rFonts w:ascii="Garamond" w:hAnsi="Garamond" w:cs="Tahoma"/>
        </w:rPr>
        <w:t>.</w:t>
      </w:r>
    </w:p>
    <w:p w14:paraId="6CD46E52" w14:textId="77777777" w:rsidR="003C7A23" w:rsidRPr="00151F67" w:rsidRDefault="003C7A23" w:rsidP="00977679">
      <w:pPr>
        <w:pStyle w:val="Nivel2"/>
        <w:tabs>
          <w:tab w:val="left" w:pos="567"/>
        </w:tabs>
        <w:spacing w:before="80" w:after="0" w:line="240" w:lineRule="auto"/>
        <w:ind w:left="0" w:firstLine="0"/>
        <w:rPr>
          <w:rFonts w:ascii="Garamond" w:hAnsi="Garamond" w:cs="Tahoma"/>
        </w:rPr>
      </w:pPr>
      <w:r w:rsidRPr="00151F67">
        <w:rPr>
          <w:rFonts w:ascii="Garamond" w:hAnsi="Garamond" w:cs="Tahoma"/>
        </w:rPr>
        <w:t>O prazo recursal é de 3 (três) dias úteis, contados da data de intimação ou de lavratura da ata.</w:t>
      </w:r>
    </w:p>
    <w:p w14:paraId="2C99326E" w14:textId="77777777" w:rsidR="003C7A23" w:rsidRPr="00151F67" w:rsidRDefault="003C7A23" w:rsidP="00977679">
      <w:pPr>
        <w:pStyle w:val="Nivel2"/>
        <w:tabs>
          <w:tab w:val="left" w:pos="567"/>
        </w:tabs>
        <w:spacing w:before="80" w:after="0" w:line="240" w:lineRule="auto"/>
        <w:ind w:left="0" w:firstLine="0"/>
        <w:rPr>
          <w:rFonts w:ascii="Garamond" w:hAnsi="Garamond" w:cs="Tahoma"/>
        </w:rPr>
      </w:pPr>
      <w:r w:rsidRPr="00151F67">
        <w:rPr>
          <w:rFonts w:ascii="Garamond" w:hAnsi="Garamond" w:cs="Tahoma"/>
        </w:rPr>
        <w:t>Quando o recurso apresentado impugnar o julgamento das propostas ou o ato de habilitação ou inabilitação do licitante:</w:t>
      </w:r>
    </w:p>
    <w:p w14:paraId="0C307C82" w14:textId="77777777" w:rsidR="003C7A23" w:rsidRPr="00151F67" w:rsidRDefault="00F01B1C" w:rsidP="005327CE">
      <w:pPr>
        <w:pStyle w:val="Nivel3"/>
        <w:tabs>
          <w:tab w:val="left" w:pos="851"/>
          <w:tab w:val="left" w:pos="993"/>
          <w:tab w:val="left" w:pos="1276"/>
        </w:tabs>
        <w:spacing w:before="80" w:after="0" w:line="240" w:lineRule="auto"/>
        <w:ind w:left="284" w:firstLine="0"/>
        <w:rPr>
          <w:rFonts w:ascii="Garamond" w:hAnsi="Garamond" w:cs="Tahoma"/>
        </w:rPr>
      </w:pPr>
      <w:r w:rsidRPr="00151F67">
        <w:rPr>
          <w:rFonts w:ascii="Garamond" w:hAnsi="Garamond" w:cs="Tahoma"/>
        </w:rPr>
        <w:t>A</w:t>
      </w:r>
      <w:r w:rsidR="003C7A23" w:rsidRPr="00151F67">
        <w:rPr>
          <w:rFonts w:ascii="Garamond" w:hAnsi="Garamond" w:cs="Tahoma"/>
        </w:rPr>
        <w:t xml:space="preserve"> intenção de recorrer deverá ser manifestada imediatamente, sob pena de preclusão;</w:t>
      </w:r>
    </w:p>
    <w:p w14:paraId="3B2532D6" w14:textId="77777777" w:rsidR="00BC6014" w:rsidRPr="00151F67" w:rsidRDefault="00F01B1C" w:rsidP="005327CE">
      <w:pPr>
        <w:pStyle w:val="Nivel3"/>
        <w:tabs>
          <w:tab w:val="left" w:pos="851"/>
          <w:tab w:val="left" w:pos="993"/>
          <w:tab w:val="left" w:pos="1276"/>
        </w:tabs>
        <w:spacing w:before="80" w:after="0" w:line="240" w:lineRule="auto"/>
        <w:ind w:left="284" w:firstLine="0"/>
        <w:rPr>
          <w:rFonts w:ascii="Garamond" w:hAnsi="Garamond" w:cs="Tahoma"/>
        </w:rPr>
      </w:pPr>
      <w:bookmarkStart w:id="64" w:name="_Hlk135318381"/>
      <w:bookmarkStart w:id="65" w:name="_Hlk135315794"/>
      <w:r w:rsidRPr="00151F67">
        <w:rPr>
          <w:rFonts w:ascii="Garamond" w:hAnsi="Garamond" w:cs="Tahoma"/>
        </w:rPr>
        <w:t>O</w:t>
      </w:r>
      <w:r w:rsidR="00BC6014" w:rsidRPr="00151F67">
        <w:rPr>
          <w:rFonts w:ascii="Garamond" w:hAnsi="Garamond" w:cs="Tahoma"/>
        </w:rPr>
        <w:t xml:space="preserve"> prazo para a manifestação da intenção de recorrer não será inferior a 10 (dez) minutos.</w:t>
      </w:r>
      <w:bookmarkEnd w:id="64"/>
    </w:p>
    <w:bookmarkEnd w:id="65"/>
    <w:p w14:paraId="1D1C0AA5" w14:textId="77777777" w:rsidR="003C7A23" w:rsidRPr="00151F67" w:rsidRDefault="00F01B1C" w:rsidP="005327CE">
      <w:pPr>
        <w:pStyle w:val="Nivel3"/>
        <w:tabs>
          <w:tab w:val="left" w:pos="851"/>
          <w:tab w:val="left" w:pos="993"/>
          <w:tab w:val="left" w:pos="1276"/>
        </w:tabs>
        <w:spacing w:before="80" w:after="0" w:line="240" w:lineRule="auto"/>
        <w:ind w:left="284" w:firstLine="0"/>
        <w:rPr>
          <w:rFonts w:ascii="Garamond" w:hAnsi="Garamond" w:cs="Tahoma"/>
        </w:rPr>
      </w:pPr>
      <w:r w:rsidRPr="00151F67">
        <w:rPr>
          <w:rFonts w:ascii="Garamond" w:hAnsi="Garamond" w:cs="Tahoma"/>
        </w:rPr>
        <w:t>O</w:t>
      </w:r>
      <w:r w:rsidR="003C7A23" w:rsidRPr="00151F67">
        <w:rPr>
          <w:rFonts w:ascii="Garamond" w:hAnsi="Garamond" w:cs="Tahoma"/>
        </w:rPr>
        <w:t xml:space="preserve"> prazo para apresentação das razões recursais será iniciado na data de intimação ou de lavratura da ata de habilitação ou inabilitação;</w:t>
      </w:r>
    </w:p>
    <w:p w14:paraId="57D119AE" w14:textId="77777777" w:rsidR="003C7A23" w:rsidRPr="00151F67" w:rsidRDefault="00F01B1C" w:rsidP="00014DF1">
      <w:pPr>
        <w:pStyle w:val="Nivel3"/>
        <w:tabs>
          <w:tab w:val="left" w:pos="426"/>
          <w:tab w:val="left" w:pos="851"/>
        </w:tabs>
        <w:spacing w:before="80" w:after="0" w:line="240" w:lineRule="auto"/>
        <w:ind w:left="284" w:firstLine="0"/>
        <w:rPr>
          <w:rFonts w:ascii="Garamond" w:hAnsi="Garamond" w:cs="Tahoma"/>
        </w:rPr>
      </w:pPr>
      <w:r w:rsidRPr="00151F67">
        <w:rPr>
          <w:rFonts w:ascii="Garamond" w:hAnsi="Garamond" w:cs="Tahoma"/>
        </w:rPr>
        <w:t>Na</w:t>
      </w:r>
      <w:r w:rsidR="003C7A23" w:rsidRPr="00151F67">
        <w:rPr>
          <w:rFonts w:ascii="Garamond" w:hAnsi="Garamond" w:cs="Tahoma"/>
        </w:rPr>
        <w:t xml:space="preserve"> hipótese de adoção da inversão de fases prevista no </w:t>
      </w:r>
      <w:hyperlink r:id="rId44" w:anchor="art17§1" w:history="1">
        <w:r w:rsidR="003C7A23" w:rsidRPr="00151F67">
          <w:rPr>
            <w:rStyle w:val="Hyperlink"/>
            <w:rFonts w:ascii="Garamond" w:hAnsi="Garamond" w:cs="Tahoma"/>
            <w:color w:val="000000"/>
            <w:u w:val="none"/>
          </w:rPr>
          <w:t>§ 1º do art. 17 da Lei nº 14.133, de 2021</w:t>
        </w:r>
      </w:hyperlink>
      <w:r w:rsidR="003C7A23" w:rsidRPr="00151F67">
        <w:rPr>
          <w:rFonts w:ascii="Garamond" w:hAnsi="Garamond" w:cs="Tahoma"/>
        </w:rPr>
        <w:t>, o prazo para apresentação das razões recursais será iniciado na data de intimação da ata de julgamento.</w:t>
      </w:r>
    </w:p>
    <w:p w14:paraId="0BD31BD4" w14:textId="77777777" w:rsidR="003C7A23" w:rsidRPr="00151F67" w:rsidRDefault="003C7A23" w:rsidP="00977679">
      <w:pPr>
        <w:pStyle w:val="Nivel2"/>
        <w:tabs>
          <w:tab w:val="left" w:pos="567"/>
          <w:tab w:val="left" w:pos="851"/>
        </w:tabs>
        <w:spacing w:before="80" w:after="0" w:line="240" w:lineRule="auto"/>
        <w:ind w:left="0" w:firstLine="0"/>
        <w:rPr>
          <w:rFonts w:ascii="Garamond" w:hAnsi="Garamond" w:cs="Tahoma"/>
        </w:rPr>
      </w:pPr>
      <w:r w:rsidRPr="00151F67">
        <w:rPr>
          <w:rFonts w:ascii="Garamond" w:hAnsi="Garamond" w:cs="Tahoma"/>
        </w:rPr>
        <w:t>Os recursos deverão ser encaminhados em campo próprio do sistema.</w:t>
      </w:r>
    </w:p>
    <w:p w14:paraId="3CDF51E8" w14:textId="77777777" w:rsidR="003C7A23" w:rsidRPr="00151F67" w:rsidRDefault="003C7A23" w:rsidP="00977679">
      <w:pPr>
        <w:pStyle w:val="Nivel2"/>
        <w:tabs>
          <w:tab w:val="left" w:pos="567"/>
          <w:tab w:val="left" w:pos="851"/>
        </w:tabs>
        <w:spacing w:before="80" w:after="0" w:line="240" w:lineRule="auto"/>
        <w:ind w:left="0" w:firstLine="0"/>
        <w:rPr>
          <w:rFonts w:ascii="Garamond" w:hAnsi="Garamond" w:cs="Tahoma"/>
        </w:rPr>
      </w:pPr>
      <w:r w:rsidRPr="00151F67">
        <w:rPr>
          <w:rFonts w:ascii="Garamond" w:hAnsi="Garamond" w:cs="Tahoma"/>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E560C78" w14:textId="77777777" w:rsidR="003C7A23" w:rsidRPr="00151F67" w:rsidRDefault="003C7A23" w:rsidP="00977679">
      <w:pPr>
        <w:pStyle w:val="Nivel2"/>
        <w:tabs>
          <w:tab w:val="left" w:pos="567"/>
          <w:tab w:val="left" w:pos="851"/>
        </w:tabs>
        <w:spacing w:before="80" w:after="0" w:line="240" w:lineRule="auto"/>
        <w:ind w:left="0" w:firstLine="0"/>
        <w:rPr>
          <w:rFonts w:ascii="Garamond" w:hAnsi="Garamond" w:cs="Tahoma"/>
        </w:rPr>
      </w:pPr>
      <w:r w:rsidRPr="00151F67">
        <w:rPr>
          <w:rFonts w:ascii="Garamond" w:hAnsi="Garamond" w:cs="Tahoma"/>
        </w:rPr>
        <w:t xml:space="preserve">Os recursos interpostos fora do prazo não serão conhecidos. </w:t>
      </w:r>
    </w:p>
    <w:p w14:paraId="2629339C" w14:textId="77777777" w:rsidR="003C7A23" w:rsidRPr="00151F67" w:rsidRDefault="003C7A23" w:rsidP="00977679">
      <w:pPr>
        <w:pStyle w:val="Nivel2"/>
        <w:tabs>
          <w:tab w:val="left" w:pos="567"/>
          <w:tab w:val="left" w:pos="851"/>
        </w:tabs>
        <w:spacing w:before="80" w:after="0" w:line="240" w:lineRule="auto"/>
        <w:ind w:left="0" w:firstLine="0"/>
        <w:rPr>
          <w:rFonts w:ascii="Garamond" w:hAnsi="Garamond" w:cs="Tahoma"/>
        </w:rPr>
      </w:pPr>
      <w:r w:rsidRPr="00151F67">
        <w:rPr>
          <w:rFonts w:ascii="Garamond" w:hAnsi="Garamond" w:cs="Tahoma"/>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5AD9D40" w14:textId="77777777" w:rsidR="003C7A23" w:rsidRPr="00151F67" w:rsidRDefault="003C7A23" w:rsidP="00977679">
      <w:pPr>
        <w:pStyle w:val="Nivel2"/>
        <w:tabs>
          <w:tab w:val="left" w:pos="567"/>
        </w:tabs>
        <w:spacing w:before="80" w:after="0" w:line="240" w:lineRule="auto"/>
        <w:ind w:left="0" w:firstLine="0"/>
        <w:rPr>
          <w:rFonts w:ascii="Garamond" w:hAnsi="Garamond" w:cs="Tahoma"/>
        </w:rPr>
      </w:pPr>
      <w:r w:rsidRPr="00151F67">
        <w:rPr>
          <w:rFonts w:ascii="Garamond" w:hAnsi="Garamond" w:cs="Tahoma"/>
        </w:rPr>
        <w:t xml:space="preserve">O recurso e o pedido de reconsideração terão efeito suspensivo do ato ou da decisão recorrida até que sobrevenha decisão final da autoridade competente. </w:t>
      </w:r>
    </w:p>
    <w:p w14:paraId="40764EDB" w14:textId="77777777" w:rsidR="003C7A23" w:rsidRPr="00151F67" w:rsidRDefault="003C7A23" w:rsidP="00977679">
      <w:pPr>
        <w:pStyle w:val="Nivel2"/>
        <w:tabs>
          <w:tab w:val="left" w:pos="567"/>
        </w:tabs>
        <w:spacing w:before="80" w:after="0" w:line="240" w:lineRule="auto"/>
        <w:ind w:left="0" w:firstLine="0"/>
        <w:rPr>
          <w:rFonts w:ascii="Garamond" w:hAnsi="Garamond" w:cs="Tahoma"/>
        </w:rPr>
      </w:pPr>
      <w:r w:rsidRPr="00151F67">
        <w:rPr>
          <w:rFonts w:ascii="Garamond" w:hAnsi="Garamond" w:cs="Tahoma"/>
        </w:rPr>
        <w:t xml:space="preserve">O acolhimento do recurso invalida tão somente os atos insuscetíveis de aproveitamento. </w:t>
      </w:r>
    </w:p>
    <w:p w14:paraId="15BC00A7" w14:textId="5DA6422D" w:rsidR="003C7A23" w:rsidRPr="00151F67" w:rsidRDefault="003C7A23" w:rsidP="00977679">
      <w:pPr>
        <w:pStyle w:val="Nivel2"/>
        <w:tabs>
          <w:tab w:val="left" w:pos="567"/>
        </w:tabs>
        <w:spacing w:before="80" w:after="0" w:line="240" w:lineRule="auto"/>
        <w:ind w:left="0" w:firstLine="0"/>
        <w:rPr>
          <w:rFonts w:ascii="Garamond" w:hAnsi="Garamond" w:cs="Tahoma"/>
        </w:rPr>
      </w:pPr>
      <w:r w:rsidRPr="00151F67">
        <w:rPr>
          <w:rFonts w:ascii="Garamond" w:hAnsi="Garamond" w:cs="Tahoma"/>
        </w:rPr>
        <w:t xml:space="preserve">Os autos do processo permanecerão com vista franqueada aos interessados no sítio eletrônico </w:t>
      </w:r>
      <w:r w:rsidR="008B0975" w:rsidRPr="00151F67">
        <w:rPr>
          <w:rFonts w:ascii="Garamond" w:hAnsi="Garamond" w:cs="Tahoma"/>
        </w:rPr>
        <w:t xml:space="preserve">do </w:t>
      </w:r>
      <w:hyperlink r:id="rId45" w:history="1">
        <w:r w:rsidR="00710DF4" w:rsidRPr="00151F67">
          <w:rPr>
            <w:rStyle w:val="Hyperlink"/>
            <w:rFonts w:ascii="Garamond" w:hAnsi="Garamond" w:cs="Tahoma"/>
          </w:rPr>
          <w:t>www.licitanet.com.br</w:t>
        </w:r>
      </w:hyperlink>
      <w:r w:rsidR="008B0975" w:rsidRPr="00151F67">
        <w:rPr>
          <w:rFonts w:ascii="Garamond" w:hAnsi="Garamond" w:cs="Tahoma"/>
        </w:rPr>
        <w:t>.</w:t>
      </w:r>
      <w:r w:rsidR="00710DF4" w:rsidRPr="00151F67">
        <w:rPr>
          <w:rFonts w:ascii="Garamond" w:hAnsi="Garamond" w:cs="Tahoma"/>
        </w:rPr>
        <w:t xml:space="preserve"> </w:t>
      </w:r>
    </w:p>
    <w:p w14:paraId="6871B905" w14:textId="77777777" w:rsidR="003C7A23" w:rsidRPr="00151F67" w:rsidRDefault="003C7A23" w:rsidP="00F2140A">
      <w:pPr>
        <w:pStyle w:val="Nivel01"/>
      </w:pPr>
      <w:bookmarkStart w:id="66" w:name="_Toc157784625"/>
      <w:bookmarkStart w:id="67" w:name="_Toc157785607"/>
      <w:bookmarkStart w:id="68" w:name="_Toc193207785"/>
      <w:r w:rsidRPr="00151F67">
        <w:t>DAS INFRAÇÕES ADMINISTRATIVAS E SANÇÕES</w:t>
      </w:r>
      <w:bookmarkEnd w:id="66"/>
      <w:bookmarkEnd w:id="67"/>
      <w:bookmarkEnd w:id="68"/>
    </w:p>
    <w:p w14:paraId="6DD3D10D" w14:textId="77777777"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t xml:space="preserve">Comete infração administrativa, nos termos da lei, o licitante que, com dolo ou culpa: </w:t>
      </w:r>
    </w:p>
    <w:p w14:paraId="7207D090" w14:textId="4169ACEE" w:rsidR="003C7A23" w:rsidRPr="00151F67" w:rsidRDefault="00F01B1C" w:rsidP="00014DF1">
      <w:pPr>
        <w:pStyle w:val="Nivel3"/>
        <w:tabs>
          <w:tab w:val="left" w:pos="1134"/>
        </w:tabs>
        <w:spacing w:before="80" w:after="0" w:line="240" w:lineRule="auto"/>
        <w:ind w:left="426" w:firstLine="0"/>
        <w:rPr>
          <w:rFonts w:ascii="Garamond" w:hAnsi="Garamond" w:cs="Tahoma"/>
        </w:rPr>
      </w:pPr>
      <w:bookmarkStart w:id="69" w:name="_Ref114668085"/>
      <w:bookmarkStart w:id="70" w:name="_Hlk114652595"/>
      <w:r w:rsidRPr="00151F67">
        <w:rPr>
          <w:rFonts w:ascii="Garamond" w:hAnsi="Garamond" w:cs="Tahoma"/>
        </w:rPr>
        <w:lastRenderedPageBreak/>
        <w:t>Deixar</w:t>
      </w:r>
      <w:r w:rsidR="003C7A23" w:rsidRPr="00151F67">
        <w:rPr>
          <w:rFonts w:ascii="Garamond" w:hAnsi="Garamond" w:cs="Tahoma"/>
        </w:rPr>
        <w:t xml:space="preserve"> de entregar a documentação exigida para o certame ou não entregar qualquer documento que tenha sido solicitado pelo/a </w:t>
      </w:r>
      <w:r w:rsidR="00E332CD" w:rsidRPr="00151F67">
        <w:rPr>
          <w:rFonts w:ascii="Garamond" w:hAnsi="Garamond" w:cs="Tahoma"/>
        </w:rPr>
        <w:t>Agente de contratação</w:t>
      </w:r>
      <w:r w:rsidR="003C7A23" w:rsidRPr="00151F67">
        <w:rPr>
          <w:rFonts w:ascii="Garamond" w:hAnsi="Garamond" w:cs="Tahoma"/>
        </w:rPr>
        <w:t xml:space="preserve"> durante o certame;</w:t>
      </w:r>
      <w:bookmarkEnd w:id="69"/>
    </w:p>
    <w:p w14:paraId="30D9136F" w14:textId="77777777" w:rsidR="003C7A23" w:rsidRPr="00151F67" w:rsidRDefault="003C7A23" w:rsidP="00014DF1">
      <w:pPr>
        <w:pStyle w:val="Nivel3"/>
        <w:tabs>
          <w:tab w:val="left" w:pos="1134"/>
        </w:tabs>
        <w:spacing w:before="80" w:after="0" w:line="240" w:lineRule="auto"/>
        <w:ind w:left="426" w:firstLine="0"/>
        <w:rPr>
          <w:rFonts w:ascii="Garamond" w:hAnsi="Garamond" w:cs="Tahoma"/>
        </w:rPr>
      </w:pPr>
      <w:bookmarkStart w:id="71" w:name="_Ref114668108"/>
      <w:r w:rsidRPr="00151F67">
        <w:rPr>
          <w:rFonts w:ascii="Garamond" w:hAnsi="Garamond" w:cs="Tahoma"/>
        </w:rPr>
        <w:t>Salvo em decorrência de fato superveniente devidamente justificado, não mantiver a proposta em especial quando:</w:t>
      </w:r>
      <w:bookmarkEnd w:id="71"/>
    </w:p>
    <w:p w14:paraId="12CB4B30" w14:textId="77777777" w:rsidR="003C7A23" w:rsidRPr="00151F67" w:rsidRDefault="00F01B1C" w:rsidP="00DF4EC0">
      <w:pPr>
        <w:pStyle w:val="Nivel4"/>
        <w:tabs>
          <w:tab w:val="left" w:pos="1985"/>
          <w:tab w:val="left" w:pos="2410"/>
        </w:tabs>
        <w:spacing w:before="60" w:after="0" w:line="240" w:lineRule="auto"/>
        <w:ind w:left="1418" w:firstLine="0"/>
        <w:rPr>
          <w:rFonts w:ascii="Garamond" w:hAnsi="Garamond" w:cs="Tahoma"/>
        </w:rPr>
      </w:pPr>
      <w:r w:rsidRPr="00151F67">
        <w:rPr>
          <w:rFonts w:ascii="Garamond" w:hAnsi="Garamond" w:cs="Tahoma"/>
        </w:rPr>
        <w:t>Não</w:t>
      </w:r>
      <w:r w:rsidR="003C7A23" w:rsidRPr="00151F67">
        <w:rPr>
          <w:rFonts w:ascii="Garamond" w:hAnsi="Garamond" w:cs="Tahoma"/>
        </w:rPr>
        <w:t xml:space="preserve"> enviar a proposta adequada ao último lance ofertado ou após a negociação; </w:t>
      </w:r>
    </w:p>
    <w:p w14:paraId="1C103D51" w14:textId="77777777" w:rsidR="003C7A23" w:rsidRPr="00151F67" w:rsidRDefault="00F01B1C" w:rsidP="00DF4EC0">
      <w:pPr>
        <w:pStyle w:val="Nivel4"/>
        <w:tabs>
          <w:tab w:val="left" w:pos="1985"/>
          <w:tab w:val="left" w:pos="2410"/>
        </w:tabs>
        <w:spacing w:before="60" w:after="0" w:line="240" w:lineRule="auto"/>
        <w:ind w:left="1418" w:firstLine="0"/>
        <w:rPr>
          <w:rFonts w:ascii="Garamond" w:hAnsi="Garamond" w:cs="Tahoma"/>
        </w:rPr>
      </w:pPr>
      <w:r w:rsidRPr="00151F67">
        <w:rPr>
          <w:rFonts w:ascii="Garamond" w:hAnsi="Garamond" w:cs="Tahoma"/>
        </w:rPr>
        <w:t>Recusar</w:t>
      </w:r>
      <w:r w:rsidR="003C7A23" w:rsidRPr="00151F67">
        <w:rPr>
          <w:rFonts w:ascii="Garamond" w:hAnsi="Garamond" w:cs="Tahoma"/>
        </w:rPr>
        <w:t xml:space="preserve">-se a enviar o detalhamento da proposta quando exigível; </w:t>
      </w:r>
    </w:p>
    <w:p w14:paraId="360D0DD7" w14:textId="77777777" w:rsidR="003C7A23" w:rsidRPr="00151F67" w:rsidRDefault="00F01B1C" w:rsidP="00DF4EC0">
      <w:pPr>
        <w:pStyle w:val="Nivel4"/>
        <w:tabs>
          <w:tab w:val="left" w:pos="1985"/>
          <w:tab w:val="left" w:pos="2410"/>
        </w:tabs>
        <w:spacing w:before="60" w:after="0" w:line="240" w:lineRule="auto"/>
        <w:ind w:left="1418" w:firstLine="0"/>
        <w:rPr>
          <w:rFonts w:ascii="Garamond" w:hAnsi="Garamond" w:cs="Tahoma"/>
        </w:rPr>
      </w:pPr>
      <w:r w:rsidRPr="00151F67">
        <w:rPr>
          <w:rFonts w:ascii="Garamond" w:hAnsi="Garamond" w:cs="Tahoma"/>
        </w:rPr>
        <w:t>Pedir</w:t>
      </w:r>
      <w:r w:rsidR="003C7A23" w:rsidRPr="00151F67">
        <w:rPr>
          <w:rFonts w:ascii="Garamond" w:hAnsi="Garamond" w:cs="Tahoma"/>
        </w:rPr>
        <w:t xml:space="preserve"> para ser desclassificado quando encerrada a etapa competitiva; ou </w:t>
      </w:r>
    </w:p>
    <w:p w14:paraId="2DD8BA89" w14:textId="77777777" w:rsidR="003C7A23" w:rsidRPr="00151F67" w:rsidRDefault="008D3E9A" w:rsidP="00DF4EC0">
      <w:pPr>
        <w:pStyle w:val="Nivel4"/>
        <w:tabs>
          <w:tab w:val="left" w:pos="1985"/>
          <w:tab w:val="left" w:pos="2410"/>
        </w:tabs>
        <w:spacing w:before="60" w:after="0" w:line="240" w:lineRule="auto"/>
        <w:ind w:left="1418" w:firstLine="0"/>
        <w:rPr>
          <w:rFonts w:ascii="Garamond" w:hAnsi="Garamond" w:cs="Tahoma"/>
        </w:rPr>
      </w:pPr>
      <w:r w:rsidRPr="00151F67">
        <w:rPr>
          <w:rFonts w:ascii="Garamond" w:hAnsi="Garamond" w:cs="Tahoma"/>
        </w:rPr>
        <w:t>Deixar</w:t>
      </w:r>
      <w:r w:rsidR="003C7A23" w:rsidRPr="00151F67">
        <w:rPr>
          <w:rFonts w:ascii="Garamond" w:hAnsi="Garamond" w:cs="Tahoma"/>
        </w:rPr>
        <w:t xml:space="preserve"> de apresentar amostra;</w:t>
      </w:r>
    </w:p>
    <w:p w14:paraId="6E78F3E8" w14:textId="77777777" w:rsidR="003C7A23" w:rsidRPr="00151F67" w:rsidRDefault="008D3E9A" w:rsidP="00DF4EC0">
      <w:pPr>
        <w:pStyle w:val="Nivel4"/>
        <w:tabs>
          <w:tab w:val="left" w:pos="1985"/>
          <w:tab w:val="left" w:pos="2410"/>
        </w:tabs>
        <w:spacing w:before="60" w:after="0" w:line="240" w:lineRule="auto"/>
        <w:ind w:left="1418" w:firstLine="0"/>
        <w:rPr>
          <w:rFonts w:ascii="Garamond" w:hAnsi="Garamond" w:cs="Tahoma"/>
        </w:rPr>
      </w:pPr>
      <w:r w:rsidRPr="00151F67">
        <w:rPr>
          <w:rFonts w:ascii="Garamond" w:hAnsi="Garamond" w:cs="Tahoma"/>
        </w:rPr>
        <w:t>Apresentar</w:t>
      </w:r>
      <w:r w:rsidR="003C7A23" w:rsidRPr="00151F67">
        <w:rPr>
          <w:rFonts w:ascii="Garamond" w:hAnsi="Garamond" w:cs="Tahoma"/>
        </w:rPr>
        <w:t xml:space="preserve"> proposta ou amostra em desacordo com as especificações do edital; </w:t>
      </w:r>
    </w:p>
    <w:p w14:paraId="3131F8D4" w14:textId="77777777" w:rsidR="003C7A23" w:rsidRPr="00151F67" w:rsidRDefault="008D3E9A" w:rsidP="00014DF1">
      <w:pPr>
        <w:pStyle w:val="Nivel3"/>
        <w:spacing w:before="80" w:after="0" w:line="240" w:lineRule="auto"/>
        <w:ind w:left="426" w:firstLine="0"/>
        <w:rPr>
          <w:rFonts w:ascii="Garamond" w:hAnsi="Garamond" w:cs="Tahoma"/>
        </w:rPr>
      </w:pPr>
      <w:bookmarkStart w:id="72" w:name="_Ref114668139"/>
      <w:r w:rsidRPr="00151F67">
        <w:rPr>
          <w:rFonts w:ascii="Garamond" w:hAnsi="Garamond" w:cs="Tahoma"/>
        </w:rPr>
        <w:t>Não</w:t>
      </w:r>
      <w:r w:rsidR="003C7A23" w:rsidRPr="00151F67">
        <w:rPr>
          <w:rFonts w:ascii="Garamond" w:hAnsi="Garamond" w:cs="Tahoma"/>
        </w:rPr>
        <w:t xml:space="preserve"> celebrar o contrato ou não entregar a documentação exigida para a contratação, quando convocado dentro do prazo de validade de sua proposta;</w:t>
      </w:r>
      <w:bookmarkEnd w:id="72"/>
    </w:p>
    <w:p w14:paraId="6523A612" w14:textId="77777777" w:rsidR="003C7A23" w:rsidRPr="00151F67" w:rsidRDefault="008D3E9A" w:rsidP="00977679">
      <w:pPr>
        <w:pStyle w:val="Nivel4"/>
        <w:tabs>
          <w:tab w:val="left" w:pos="1985"/>
          <w:tab w:val="left" w:pos="2410"/>
        </w:tabs>
        <w:spacing w:before="80" w:after="0" w:line="240" w:lineRule="auto"/>
        <w:ind w:left="1418" w:firstLine="0"/>
        <w:rPr>
          <w:rFonts w:ascii="Garamond" w:hAnsi="Garamond" w:cs="Tahoma"/>
        </w:rPr>
      </w:pPr>
      <w:r w:rsidRPr="00151F67">
        <w:rPr>
          <w:rFonts w:ascii="Garamond" w:hAnsi="Garamond" w:cs="Tahoma"/>
        </w:rPr>
        <w:t>Recusar</w:t>
      </w:r>
      <w:r w:rsidR="003C7A23" w:rsidRPr="00151F67">
        <w:rPr>
          <w:rFonts w:ascii="Garamond" w:hAnsi="Garamond" w:cs="Tahoma"/>
        </w:rPr>
        <w:t>-se, sem justificativa, a assinar o contrato ou a ata de registro de preço, ou a aceitar ou retirar o instrumento equivalente no prazo estabelecido pela Administração;</w:t>
      </w:r>
    </w:p>
    <w:p w14:paraId="23A6DE34" w14:textId="77777777" w:rsidR="003C7A23" w:rsidRPr="00151F67" w:rsidRDefault="008D3E9A" w:rsidP="00F566C9">
      <w:pPr>
        <w:pStyle w:val="Nivel3"/>
        <w:spacing w:before="80" w:after="0" w:line="240" w:lineRule="auto"/>
        <w:ind w:left="709" w:firstLine="0"/>
        <w:rPr>
          <w:rFonts w:ascii="Garamond" w:hAnsi="Garamond" w:cs="Tahoma"/>
        </w:rPr>
      </w:pPr>
      <w:bookmarkStart w:id="73" w:name="_Ref114668249"/>
      <w:r w:rsidRPr="00151F67">
        <w:rPr>
          <w:rFonts w:ascii="Garamond" w:hAnsi="Garamond" w:cs="Tahoma"/>
        </w:rPr>
        <w:t>Apresentar</w:t>
      </w:r>
      <w:r w:rsidR="003C7A23" w:rsidRPr="00151F67">
        <w:rPr>
          <w:rFonts w:ascii="Garamond" w:hAnsi="Garamond" w:cs="Tahoma"/>
        </w:rPr>
        <w:t xml:space="preserve"> declaração ou documentação falsa exigida para o certame ou prestar declaração falsa durante a licitação</w:t>
      </w:r>
      <w:bookmarkEnd w:id="73"/>
    </w:p>
    <w:p w14:paraId="53A72650" w14:textId="77777777" w:rsidR="003C7A23" w:rsidRPr="00151F67" w:rsidRDefault="008D3E9A" w:rsidP="00F566C9">
      <w:pPr>
        <w:pStyle w:val="Nivel3"/>
        <w:spacing w:before="80" w:after="0" w:line="240" w:lineRule="auto"/>
        <w:ind w:left="709" w:firstLine="0"/>
        <w:rPr>
          <w:rFonts w:ascii="Garamond" w:hAnsi="Garamond" w:cs="Tahoma"/>
        </w:rPr>
      </w:pPr>
      <w:bookmarkStart w:id="74" w:name="_Ref114668245"/>
      <w:r w:rsidRPr="00151F67">
        <w:rPr>
          <w:rFonts w:ascii="Garamond" w:hAnsi="Garamond" w:cs="Tahoma"/>
        </w:rPr>
        <w:t>Fraudar</w:t>
      </w:r>
      <w:r w:rsidR="003C7A23" w:rsidRPr="00151F67">
        <w:rPr>
          <w:rFonts w:ascii="Garamond" w:hAnsi="Garamond" w:cs="Tahoma"/>
        </w:rPr>
        <w:t xml:space="preserve"> a licitação</w:t>
      </w:r>
      <w:bookmarkEnd w:id="74"/>
    </w:p>
    <w:p w14:paraId="4E75B875" w14:textId="77777777" w:rsidR="003C7A23" w:rsidRPr="00151F67" w:rsidRDefault="008D3E9A" w:rsidP="00F566C9">
      <w:pPr>
        <w:pStyle w:val="Nivel3"/>
        <w:spacing w:before="80" w:after="0" w:line="240" w:lineRule="auto"/>
        <w:ind w:left="709" w:firstLine="0"/>
        <w:rPr>
          <w:rFonts w:ascii="Garamond" w:hAnsi="Garamond" w:cs="Tahoma"/>
        </w:rPr>
      </w:pPr>
      <w:bookmarkStart w:id="75" w:name="_Ref114668247"/>
      <w:r w:rsidRPr="00151F67">
        <w:rPr>
          <w:rFonts w:ascii="Garamond" w:hAnsi="Garamond" w:cs="Tahoma"/>
        </w:rPr>
        <w:t>Comportar</w:t>
      </w:r>
      <w:r w:rsidR="003C7A23" w:rsidRPr="00151F67">
        <w:rPr>
          <w:rFonts w:ascii="Garamond" w:hAnsi="Garamond" w:cs="Tahoma"/>
        </w:rPr>
        <w:t>-se de modo inidôneo ou cometer fraude de qualquer natureza, em especial quando:</w:t>
      </w:r>
      <w:bookmarkEnd w:id="75"/>
    </w:p>
    <w:p w14:paraId="153241D7" w14:textId="77777777" w:rsidR="003C7A23" w:rsidRPr="00151F67" w:rsidRDefault="008D3E9A" w:rsidP="00977679">
      <w:pPr>
        <w:pStyle w:val="Nivel4"/>
        <w:tabs>
          <w:tab w:val="left" w:pos="1985"/>
          <w:tab w:val="left" w:pos="2410"/>
        </w:tabs>
        <w:spacing w:before="80" w:after="0" w:line="240" w:lineRule="auto"/>
        <w:ind w:left="1418" w:firstLine="0"/>
        <w:rPr>
          <w:rFonts w:ascii="Garamond" w:hAnsi="Garamond" w:cs="Tahoma"/>
        </w:rPr>
      </w:pPr>
      <w:r w:rsidRPr="00151F67">
        <w:rPr>
          <w:rFonts w:ascii="Garamond" w:hAnsi="Garamond" w:cs="Tahoma"/>
        </w:rPr>
        <w:t>Agir</w:t>
      </w:r>
      <w:r w:rsidR="003C7A23" w:rsidRPr="00151F67">
        <w:rPr>
          <w:rFonts w:ascii="Garamond" w:hAnsi="Garamond" w:cs="Tahoma"/>
        </w:rPr>
        <w:t xml:space="preserve"> em conluio ou em desconformidade com a lei; </w:t>
      </w:r>
    </w:p>
    <w:p w14:paraId="441486B5" w14:textId="77777777" w:rsidR="003C7A23" w:rsidRPr="00151F67" w:rsidRDefault="008D3E9A" w:rsidP="00977679">
      <w:pPr>
        <w:pStyle w:val="Nivel4"/>
        <w:tabs>
          <w:tab w:val="left" w:pos="1985"/>
          <w:tab w:val="left" w:pos="2410"/>
        </w:tabs>
        <w:spacing w:before="80" w:after="0" w:line="240" w:lineRule="auto"/>
        <w:ind w:left="1418" w:firstLine="0"/>
        <w:rPr>
          <w:rFonts w:ascii="Garamond" w:hAnsi="Garamond" w:cs="Tahoma"/>
        </w:rPr>
      </w:pPr>
      <w:r w:rsidRPr="00151F67">
        <w:rPr>
          <w:rFonts w:ascii="Garamond" w:hAnsi="Garamond" w:cs="Tahoma"/>
        </w:rPr>
        <w:t>Induzir</w:t>
      </w:r>
      <w:r w:rsidR="003C7A23" w:rsidRPr="00151F67">
        <w:rPr>
          <w:rFonts w:ascii="Garamond" w:hAnsi="Garamond" w:cs="Tahoma"/>
        </w:rPr>
        <w:t xml:space="preserve"> deliberadamente a erro no julgamento; </w:t>
      </w:r>
    </w:p>
    <w:p w14:paraId="6280B108" w14:textId="77777777" w:rsidR="003C7A23" w:rsidRPr="00151F67" w:rsidRDefault="008D3E9A" w:rsidP="00977679">
      <w:pPr>
        <w:pStyle w:val="Nivel4"/>
        <w:tabs>
          <w:tab w:val="left" w:pos="1985"/>
          <w:tab w:val="left" w:pos="2410"/>
        </w:tabs>
        <w:spacing w:before="80" w:after="0" w:line="240" w:lineRule="auto"/>
        <w:ind w:left="1418" w:firstLine="0"/>
        <w:rPr>
          <w:rFonts w:ascii="Garamond" w:hAnsi="Garamond" w:cs="Tahoma"/>
        </w:rPr>
      </w:pPr>
      <w:r w:rsidRPr="00151F67">
        <w:rPr>
          <w:rFonts w:ascii="Garamond" w:hAnsi="Garamond" w:cs="Tahoma"/>
        </w:rPr>
        <w:t>Apresentar</w:t>
      </w:r>
      <w:r w:rsidR="003C7A23" w:rsidRPr="00151F67">
        <w:rPr>
          <w:rFonts w:ascii="Garamond" w:hAnsi="Garamond" w:cs="Tahoma"/>
        </w:rPr>
        <w:t xml:space="preserve"> amostra falsificada ou deteriorada; </w:t>
      </w:r>
    </w:p>
    <w:p w14:paraId="7E147398" w14:textId="77777777" w:rsidR="003C7A23" w:rsidRPr="00151F67" w:rsidRDefault="008D3E9A" w:rsidP="00F566C9">
      <w:pPr>
        <w:pStyle w:val="Nivel3"/>
        <w:spacing w:before="80" w:after="0" w:line="240" w:lineRule="auto"/>
        <w:ind w:left="709" w:firstLine="0"/>
        <w:rPr>
          <w:rFonts w:ascii="Garamond" w:hAnsi="Garamond" w:cs="Tahoma"/>
        </w:rPr>
      </w:pPr>
      <w:bookmarkStart w:id="76" w:name="_Ref114668251"/>
      <w:r w:rsidRPr="00151F67">
        <w:rPr>
          <w:rFonts w:ascii="Garamond" w:hAnsi="Garamond" w:cs="Tahoma"/>
        </w:rPr>
        <w:t>Praticar</w:t>
      </w:r>
      <w:r w:rsidR="003C7A23" w:rsidRPr="00151F67">
        <w:rPr>
          <w:rFonts w:ascii="Garamond" w:hAnsi="Garamond" w:cs="Tahoma"/>
        </w:rPr>
        <w:t xml:space="preserve"> atos ilícitos com vistas a frustrar os objetivos da licitação</w:t>
      </w:r>
      <w:bookmarkEnd w:id="76"/>
    </w:p>
    <w:p w14:paraId="71A37970" w14:textId="77777777" w:rsidR="003C7A23" w:rsidRPr="00151F67" w:rsidRDefault="008D3E9A" w:rsidP="00F566C9">
      <w:pPr>
        <w:pStyle w:val="Nivel3"/>
        <w:spacing w:before="80" w:after="0" w:line="240" w:lineRule="auto"/>
        <w:ind w:left="709" w:firstLine="0"/>
        <w:rPr>
          <w:rFonts w:ascii="Garamond" w:hAnsi="Garamond" w:cs="Tahoma"/>
        </w:rPr>
      </w:pPr>
      <w:bookmarkStart w:id="77" w:name="_Ref114668252"/>
      <w:r w:rsidRPr="00151F67">
        <w:rPr>
          <w:rFonts w:ascii="Garamond" w:hAnsi="Garamond" w:cs="Tahoma"/>
        </w:rPr>
        <w:t>Praticar</w:t>
      </w:r>
      <w:r w:rsidR="003C7A23" w:rsidRPr="00151F67">
        <w:rPr>
          <w:rFonts w:ascii="Garamond" w:hAnsi="Garamond" w:cs="Tahoma"/>
        </w:rPr>
        <w:t xml:space="preserve"> ato lesivo previsto no </w:t>
      </w:r>
      <w:hyperlink r:id="rId46" w:anchor="art5" w:history="1">
        <w:r w:rsidR="003C7A23" w:rsidRPr="00151F67">
          <w:rPr>
            <w:rStyle w:val="Hyperlink"/>
            <w:rFonts w:ascii="Garamond" w:hAnsi="Garamond" w:cs="Tahoma"/>
            <w:color w:val="000000"/>
            <w:u w:val="none"/>
          </w:rPr>
          <w:t>art. 5º da Lei n.º 12.846, de 2013</w:t>
        </w:r>
      </w:hyperlink>
      <w:r w:rsidR="003C7A23" w:rsidRPr="00151F67">
        <w:rPr>
          <w:rFonts w:ascii="Garamond" w:hAnsi="Garamond" w:cs="Tahoma"/>
        </w:rPr>
        <w:t>.</w:t>
      </w:r>
      <w:bookmarkEnd w:id="77"/>
    </w:p>
    <w:bookmarkEnd w:id="70"/>
    <w:p w14:paraId="2776BB32" w14:textId="77777777"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t xml:space="preserve">Com fulcro na </w:t>
      </w:r>
      <w:hyperlink r:id="rId47" w:history="1">
        <w:r w:rsidRPr="00151F67">
          <w:rPr>
            <w:rStyle w:val="Hyperlink"/>
            <w:rFonts w:ascii="Garamond" w:hAnsi="Garamond" w:cs="Tahoma"/>
          </w:rPr>
          <w:t>Lei nº 14.133, de 2021</w:t>
        </w:r>
      </w:hyperlink>
      <w:r w:rsidRPr="00151F67">
        <w:rPr>
          <w:rFonts w:ascii="Garamond" w:hAnsi="Garamond" w:cs="Tahoma"/>
        </w:rPr>
        <w:t xml:space="preserve">, a Administração poderá, garantida a prévia defesa, aplicar aos licitantes e/ou adjudicatários as seguintes sanções, sem prejuízo das responsabilidades civil e criminal: </w:t>
      </w:r>
    </w:p>
    <w:p w14:paraId="10F82A3C"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Advertência</w:t>
      </w:r>
      <w:r w:rsidR="003C7A23" w:rsidRPr="00151F67">
        <w:rPr>
          <w:rFonts w:ascii="Garamond" w:hAnsi="Garamond" w:cs="Tahoma"/>
        </w:rPr>
        <w:t xml:space="preserve">; </w:t>
      </w:r>
    </w:p>
    <w:p w14:paraId="1B78F4B3"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Multa</w:t>
      </w:r>
      <w:r w:rsidR="003C7A23" w:rsidRPr="00151F67">
        <w:rPr>
          <w:rFonts w:ascii="Garamond" w:hAnsi="Garamond" w:cs="Tahoma"/>
        </w:rPr>
        <w:t>;</w:t>
      </w:r>
    </w:p>
    <w:p w14:paraId="0A5033A6"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Impedimento</w:t>
      </w:r>
      <w:r w:rsidR="003C7A23" w:rsidRPr="00151F67">
        <w:rPr>
          <w:rFonts w:ascii="Garamond" w:hAnsi="Garamond" w:cs="Tahoma"/>
        </w:rPr>
        <w:t xml:space="preserve"> de licitar e contratar e</w:t>
      </w:r>
    </w:p>
    <w:p w14:paraId="41DA18C2"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Declaração</w:t>
      </w:r>
      <w:r w:rsidR="003C7A23" w:rsidRPr="00151F67">
        <w:rPr>
          <w:rFonts w:ascii="Garamond" w:hAnsi="Garamond" w:cs="Tahoma"/>
        </w:rPr>
        <w:t xml:space="preserve"> de inidoneidade para licitar ou contratar, enquanto perdurarem os motivos determinantes da punição ou até que seja promovida sua reabilitação perante a própria autoridade que aplicou a penalidade.</w:t>
      </w:r>
    </w:p>
    <w:p w14:paraId="66F49FD1" w14:textId="77777777"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t>Na aplicação das sanções serão considerados:</w:t>
      </w:r>
    </w:p>
    <w:p w14:paraId="51A410DB"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A</w:t>
      </w:r>
      <w:r w:rsidR="003C7A23" w:rsidRPr="00151F67">
        <w:rPr>
          <w:rFonts w:ascii="Garamond" w:hAnsi="Garamond" w:cs="Tahoma"/>
        </w:rPr>
        <w:t xml:space="preserve"> natureza e a gravidade da infração cometida.</w:t>
      </w:r>
    </w:p>
    <w:p w14:paraId="1E278C09"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As</w:t>
      </w:r>
      <w:r w:rsidR="003C7A23" w:rsidRPr="00151F67">
        <w:rPr>
          <w:rFonts w:ascii="Garamond" w:hAnsi="Garamond" w:cs="Tahoma"/>
        </w:rPr>
        <w:t xml:space="preserve"> peculiaridades do caso concreto</w:t>
      </w:r>
    </w:p>
    <w:p w14:paraId="6E33ED04"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As</w:t>
      </w:r>
      <w:r w:rsidR="003C7A23" w:rsidRPr="00151F67">
        <w:rPr>
          <w:rFonts w:ascii="Garamond" w:hAnsi="Garamond" w:cs="Tahoma"/>
        </w:rPr>
        <w:t xml:space="preserve"> circunstâncias agravantes ou atenuantes</w:t>
      </w:r>
    </w:p>
    <w:p w14:paraId="591891B0"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Os</w:t>
      </w:r>
      <w:r w:rsidR="003C7A23" w:rsidRPr="00151F67">
        <w:rPr>
          <w:rFonts w:ascii="Garamond" w:hAnsi="Garamond" w:cs="Tahoma"/>
        </w:rPr>
        <w:t xml:space="preserve"> danos que dela provierem para a Administração Pública</w:t>
      </w:r>
    </w:p>
    <w:p w14:paraId="1E99E1AF" w14:textId="77777777" w:rsidR="003C7A23" w:rsidRPr="00151F67" w:rsidRDefault="008D3E9A" w:rsidP="00F566C9">
      <w:pPr>
        <w:pStyle w:val="Nivel3"/>
        <w:spacing w:before="80" w:after="0" w:line="240" w:lineRule="auto"/>
        <w:ind w:left="709" w:firstLine="0"/>
        <w:rPr>
          <w:rFonts w:ascii="Garamond" w:hAnsi="Garamond" w:cs="Tahoma"/>
        </w:rPr>
      </w:pPr>
      <w:r w:rsidRPr="00151F67">
        <w:rPr>
          <w:rFonts w:ascii="Garamond" w:hAnsi="Garamond" w:cs="Tahoma"/>
        </w:rPr>
        <w:t>A</w:t>
      </w:r>
      <w:r w:rsidR="003C7A23" w:rsidRPr="00151F67">
        <w:rPr>
          <w:rFonts w:ascii="Garamond" w:hAnsi="Garamond" w:cs="Tahoma"/>
        </w:rPr>
        <w:t xml:space="preserve"> implantação ou o aperfeiçoamento de programa de integridade, conforme normas e orientações dos órgãos de controle.</w:t>
      </w:r>
    </w:p>
    <w:p w14:paraId="1073BAC3" w14:textId="77777777"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t xml:space="preserve">A multa será </w:t>
      </w:r>
      <w:r w:rsidRPr="00151F67">
        <w:rPr>
          <w:rFonts w:ascii="Garamond" w:hAnsi="Garamond" w:cs="Tahoma"/>
          <w:color w:val="auto"/>
        </w:rPr>
        <w:t>recolhida em percentual de 0,5% a 30% incidente sobre o valor do contrato</w:t>
      </w:r>
      <w:r w:rsidR="009543FC" w:rsidRPr="00151F67">
        <w:rPr>
          <w:rFonts w:ascii="Garamond" w:hAnsi="Garamond" w:cs="Tahoma"/>
          <w:color w:val="auto"/>
        </w:rPr>
        <w:t xml:space="preserve"> licitado</w:t>
      </w:r>
      <w:r w:rsidRPr="00151F67">
        <w:rPr>
          <w:rFonts w:ascii="Garamond" w:hAnsi="Garamond" w:cs="Tahoma"/>
          <w:color w:val="auto"/>
        </w:rPr>
        <w:t xml:space="preserve">, recolhida no prazo máximo de </w:t>
      </w:r>
      <w:r w:rsidR="00723D03" w:rsidRPr="00151F67">
        <w:rPr>
          <w:rFonts w:ascii="Garamond" w:hAnsi="Garamond" w:cs="Tahoma"/>
          <w:b/>
          <w:bCs/>
          <w:color w:val="auto"/>
        </w:rPr>
        <w:t>10 (dez)</w:t>
      </w:r>
      <w:r w:rsidRPr="00151F67">
        <w:rPr>
          <w:rFonts w:ascii="Garamond" w:hAnsi="Garamond" w:cs="Tahoma"/>
          <w:b/>
          <w:bCs/>
          <w:color w:val="auto"/>
        </w:rPr>
        <w:t xml:space="preserve"> dias</w:t>
      </w:r>
      <w:r w:rsidRPr="00151F67">
        <w:rPr>
          <w:rFonts w:ascii="Garamond" w:hAnsi="Garamond" w:cs="Tahoma"/>
          <w:color w:val="auto"/>
        </w:rPr>
        <w:t xml:space="preserve"> úteis</w:t>
      </w:r>
      <w:r w:rsidRPr="00151F67">
        <w:rPr>
          <w:rFonts w:ascii="Garamond" w:hAnsi="Garamond" w:cs="Tahoma"/>
        </w:rPr>
        <w:t xml:space="preserve">, a contar da comunicação oficial. </w:t>
      </w:r>
    </w:p>
    <w:p w14:paraId="42D0898E" w14:textId="3648A2A4" w:rsidR="003C7A23" w:rsidRPr="00151F67" w:rsidRDefault="003C7A23" w:rsidP="00F566C9">
      <w:pPr>
        <w:pStyle w:val="Nivel3"/>
        <w:spacing w:before="80" w:after="0" w:line="240" w:lineRule="auto"/>
        <w:ind w:left="709" w:firstLine="0"/>
        <w:rPr>
          <w:rFonts w:ascii="Garamond" w:hAnsi="Garamond" w:cs="Tahoma"/>
          <w:color w:val="auto"/>
        </w:rPr>
      </w:pPr>
      <w:bookmarkStart w:id="78" w:name="_Hlk113876035"/>
      <w:r w:rsidRPr="00151F67">
        <w:rPr>
          <w:rFonts w:ascii="Garamond" w:hAnsi="Garamond" w:cs="Tahoma"/>
          <w:color w:val="auto"/>
        </w:rPr>
        <w:t xml:space="preserve">Para as infrações previstas nos itens </w:t>
      </w:r>
      <w:r w:rsidRPr="00151F67">
        <w:rPr>
          <w:rFonts w:ascii="Garamond" w:hAnsi="Garamond" w:cs="Tahoma"/>
          <w:color w:val="auto"/>
        </w:rPr>
        <w:fldChar w:fldCharType="begin"/>
      </w:r>
      <w:r w:rsidRPr="00151F67">
        <w:rPr>
          <w:rFonts w:ascii="Garamond" w:hAnsi="Garamond" w:cs="Tahoma"/>
          <w:color w:val="auto"/>
        </w:rPr>
        <w:instrText xml:space="preserve"> REF _Ref114668085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9.1.1</w:t>
      </w:r>
      <w:r w:rsidRPr="00151F67">
        <w:rPr>
          <w:rFonts w:ascii="Garamond" w:hAnsi="Garamond" w:cs="Tahoma"/>
          <w:color w:val="auto"/>
        </w:rPr>
        <w:fldChar w:fldCharType="end"/>
      </w:r>
      <w:r w:rsidRPr="00151F67">
        <w:rPr>
          <w:rFonts w:ascii="Garamond" w:hAnsi="Garamond" w:cs="Tahoma"/>
          <w:color w:val="auto"/>
        </w:rPr>
        <w:t xml:space="preserve">, </w:t>
      </w:r>
      <w:r w:rsidRPr="00151F67">
        <w:rPr>
          <w:rFonts w:ascii="Garamond" w:hAnsi="Garamond" w:cs="Tahoma"/>
          <w:color w:val="auto"/>
        </w:rPr>
        <w:fldChar w:fldCharType="begin"/>
      </w:r>
      <w:r w:rsidRPr="00151F67">
        <w:rPr>
          <w:rFonts w:ascii="Garamond" w:hAnsi="Garamond" w:cs="Tahoma"/>
          <w:color w:val="auto"/>
        </w:rPr>
        <w:instrText xml:space="preserve"> REF _Ref114668108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9.1.2</w:t>
      </w:r>
      <w:r w:rsidRPr="00151F67">
        <w:rPr>
          <w:rFonts w:ascii="Garamond" w:hAnsi="Garamond" w:cs="Tahoma"/>
          <w:color w:val="auto"/>
        </w:rPr>
        <w:fldChar w:fldCharType="end"/>
      </w:r>
      <w:r w:rsidRPr="00151F67">
        <w:rPr>
          <w:rFonts w:ascii="Garamond" w:hAnsi="Garamond" w:cs="Tahoma"/>
          <w:color w:val="auto"/>
        </w:rPr>
        <w:t xml:space="preserve"> e </w:t>
      </w:r>
      <w:r w:rsidRPr="00151F67">
        <w:rPr>
          <w:rFonts w:ascii="Garamond" w:hAnsi="Garamond" w:cs="Tahoma"/>
          <w:color w:val="auto"/>
        </w:rPr>
        <w:fldChar w:fldCharType="begin"/>
      </w:r>
      <w:r w:rsidRPr="00151F67">
        <w:rPr>
          <w:rFonts w:ascii="Garamond" w:hAnsi="Garamond" w:cs="Tahoma"/>
          <w:color w:val="auto"/>
        </w:rPr>
        <w:instrText xml:space="preserve"> REF _Ref114668139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9.1.3</w:t>
      </w:r>
      <w:r w:rsidRPr="00151F67">
        <w:rPr>
          <w:rFonts w:ascii="Garamond" w:hAnsi="Garamond" w:cs="Tahoma"/>
          <w:color w:val="auto"/>
        </w:rPr>
        <w:fldChar w:fldCharType="end"/>
      </w:r>
      <w:r w:rsidRPr="00151F67">
        <w:rPr>
          <w:rFonts w:ascii="Garamond" w:hAnsi="Garamond" w:cs="Tahoma"/>
          <w:color w:val="auto"/>
        </w:rPr>
        <w:t>, a multa será de 0,5% a 15% do valor do contrato licitado.</w:t>
      </w:r>
    </w:p>
    <w:bookmarkEnd w:id="78"/>
    <w:p w14:paraId="5539E7B3" w14:textId="5BD353D8" w:rsidR="003C7A23" w:rsidRPr="00151F67" w:rsidRDefault="003C7A23" w:rsidP="00F566C9">
      <w:pPr>
        <w:pStyle w:val="Nivel3"/>
        <w:spacing w:before="80" w:after="0" w:line="240" w:lineRule="auto"/>
        <w:ind w:left="709" w:firstLine="0"/>
        <w:rPr>
          <w:rFonts w:ascii="Garamond" w:hAnsi="Garamond" w:cs="Tahoma"/>
          <w:color w:val="auto"/>
        </w:rPr>
      </w:pPr>
      <w:r w:rsidRPr="00151F67">
        <w:rPr>
          <w:rFonts w:ascii="Garamond" w:hAnsi="Garamond" w:cs="Tahoma"/>
          <w:color w:val="auto"/>
        </w:rPr>
        <w:t xml:space="preserve">Para as infrações previstas nos itens </w:t>
      </w:r>
      <w:r w:rsidRPr="00151F67">
        <w:rPr>
          <w:rFonts w:ascii="Garamond" w:hAnsi="Garamond" w:cs="Tahoma"/>
          <w:color w:val="auto"/>
        </w:rPr>
        <w:fldChar w:fldCharType="begin"/>
      </w:r>
      <w:r w:rsidRPr="00151F67">
        <w:rPr>
          <w:rFonts w:ascii="Garamond" w:hAnsi="Garamond" w:cs="Tahoma"/>
          <w:color w:val="auto"/>
        </w:rPr>
        <w:instrText xml:space="preserve"> REF _Ref114668249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9.1.4</w:t>
      </w:r>
      <w:r w:rsidRPr="00151F67">
        <w:rPr>
          <w:rFonts w:ascii="Garamond" w:hAnsi="Garamond" w:cs="Tahoma"/>
          <w:color w:val="auto"/>
        </w:rPr>
        <w:fldChar w:fldCharType="end"/>
      </w:r>
      <w:r w:rsidRPr="00151F67">
        <w:rPr>
          <w:rFonts w:ascii="Garamond" w:hAnsi="Garamond" w:cs="Tahoma"/>
          <w:color w:val="auto"/>
        </w:rPr>
        <w:t xml:space="preserve">, </w:t>
      </w:r>
      <w:r w:rsidRPr="00151F67">
        <w:rPr>
          <w:rFonts w:ascii="Garamond" w:hAnsi="Garamond" w:cs="Tahoma"/>
          <w:color w:val="auto"/>
        </w:rPr>
        <w:fldChar w:fldCharType="begin"/>
      </w:r>
      <w:r w:rsidRPr="00151F67">
        <w:rPr>
          <w:rFonts w:ascii="Garamond" w:hAnsi="Garamond" w:cs="Tahoma"/>
          <w:color w:val="auto"/>
        </w:rPr>
        <w:instrText xml:space="preserve"> REF _Ref114668245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9.1.5</w:t>
      </w:r>
      <w:r w:rsidRPr="00151F67">
        <w:rPr>
          <w:rFonts w:ascii="Garamond" w:hAnsi="Garamond" w:cs="Tahoma"/>
          <w:color w:val="auto"/>
        </w:rPr>
        <w:fldChar w:fldCharType="end"/>
      </w:r>
      <w:r w:rsidRPr="00151F67">
        <w:rPr>
          <w:rFonts w:ascii="Garamond" w:hAnsi="Garamond" w:cs="Tahoma"/>
          <w:color w:val="auto"/>
        </w:rPr>
        <w:t xml:space="preserve">, </w:t>
      </w:r>
      <w:r w:rsidRPr="00151F67">
        <w:rPr>
          <w:rFonts w:ascii="Garamond" w:hAnsi="Garamond" w:cs="Tahoma"/>
          <w:color w:val="auto"/>
        </w:rPr>
        <w:fldChar w:fldCharType="begin"/>
      </w:r>
      <w:r w:rsidRPr="00151F67">
        <w:rPr>
          <w:rFonts w:ascii="Garamond" w:hAnsi="Garamond" w:cs="Tahoma"/>
          <w:color w:val="auto"/>
        </w:rPr>
        <w:instrText xml:space="preserve"> REF _Ref114668247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9.1.6</w:t>
      </w:r>
      <w:r w:rsidRPr="00151F67">
        <w:rPr>
          <w:rFonts w:ascii="Garamond" w:hAnsi="Garamond" w:cs="Tahoma"/>
          <w:color w:val="auto"/>
        </w:rPr>
        <w:fldChar w:fldCharType="end"/>
      </w:r>
      <w:r w:rsidRPr="00151F67">
        <w:rPr>
          <w:rFonts w:ascii="Garamond" w:hAnsi="Garamond" w:cs="Tahoma"/>
          <w:color w:val="auto"/>
        </w:rPr>
        <w:t xml:space="preserve">, </w:t>
      </w:r>
      <w:r w:rsidRPr="00151F67">
        <w:rPr>
          <w:rFonts w:ascii="Garamond" w:hAnsi="Garamond" w:cs="Tahoma"/>
          <w:color w:val="auto"/>
        </w:rPr>
        <w:fldChar w:fldCharType="begin"/>
      </w:r>
      <w:r w:rsidRPr="00151F67">
        <w:rPr>
          <w:rFonts w:ascii="Garamond" w:hAnsi="Garamond" w:cs="Tahoma"/>
          <w:color w:val="auto"/>
        </w:rPr>
        <w:instrText xml:space="preserve"> REF _Ref114668251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9.1.7</w:t>
      </w:r>
      <w:r w:rsidRPr="00151F67">
        <w:rPr>
          <w:rFonts w:ascii="Garamond" w:hAnsi="Garamond" w:cs="Tahoma"/>
          <w:color w:val="auto"/>
        </w:rPr>
        <w:fldChar w:fldCharType="end"/>
      </w:r>
      <w:r w:rsidRPr="00151F67">
        <w:rPr>
          <w:rFonts w:ascii="Garamond" w:hAnsi="Garamond" w:cs="Tahoma"/>
          <w:color w:val="auto"/>
        </w:rPr>
        <w:t xml:space="preserve"> e </w:t>
      </w:r>
      <w:r w:rsidRPr="00151F67">
        <w:rPr>
          <w:rFonts w:ascii="Garamond" w:hAnsi="Garamond" w:cs="Tahoma"/>
          <w:color w:val="auto"/>
        </w:rPr>
        <w:fldChar w:fldCharType="begin"/>
      </w:r>
      <w:r w:rsidRPr="00151F67">
        <w:rPr>
          <w:rFonts w:ascii="Garamond" w:hAnsi="Garamond" w:cs="Tahoma"/>
          <w:color w:val="auto"/>
        </w:rPr>
        <w:instrText xml:space="preserve"> REF _Ref114668252 \r \h  \* MERGEFORMAT </w:instrText>
      </w:r>
      <w:r w:rsidRPr="00151F67">
        <w:rPr>
          <w:rFonts w:ascii="Garamond" w:hAnsi="Garamond" w:cs="Tahoma"/>
          <w:color w:val="auto"/>
        </w:rPr>
      </w:r>
      <w:r w:rsidRPr="00151F67">
        <w:rPr>
          <w:rFonts w:ascii="Garamond" w:hAnsi="Garamond" w:cs="Tahoma"/>
          <w:color w:val="auto"/>
        </w:rPr>
        <w:fldChar w:fldCharType="separate"/>
      </w:r>
      <w:r w:rsidR="00550AB9">
        <w:rPr>
          <w:rFonts w:ascii="Garamond" w:hAnsi="Garamond" w:cs="Tahoma"/>
          <w:color w:val="auto"/>
        </w:rPr>
        <w:t>9.1.8</w:t>
      </w:r>
      <w:r w:rsidRPr="00151F67">
        <w:rPr>
          <w:rFonts w:ascii="Garamond" w:hAnsi="Garamond" w:cs="Tahoma"/>
          <w:color w:val="auto"/>
        </w:rPr>
        <w:fldChar w:fldCharType="end"/>
      </w:r>
      <w:r w:rsidRPr="00151F67">
        <w:rPr>
          <w:rFonts w:ascii="Garamond" w:hAnsi="Garamond" w:cs="Tahoma"/>
          <w:color w:val="auto"/>
        </w:rPr>
        <w:t>, a multa será de 15% a 30% do valor do contrato licitado.</w:t>
      </w:r>
    </w:p>
    <w:p w14:paraId="297A9313" w14:textId="77777777"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t>As sanções de advertência, impedimento de licitar e contratar e declaração de inidoneidade para licitar ou contratar poderão ser aplicadas, cumulativamente ou não, à penalidade de multa.</w:t>
      </w:r>
    </w:p>
    <w:p w14:paraId="5E68F998" w14:textId="77777777"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t>Na aplicação da sanção de multa será facultada a defesa do interessado no prazo de 15 (quinze) dias úteis, contado da data de sua intimação.</w:t>
      </w:r>
    </w:p>
    <w:p w14:paraId="7C3C372C" w14:textId="2D26CF5D"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t xml:space="preserve">A sanção de impedimento de licitar e contratar será aplicada ao responsável em decorrência das infrações administrativas relacionadas nos itens </w:t>
      </w:r>
      <w:r w:rsidRPr="00151F67">
        <w:rPr>
          <w:rFonts w:ascii="Garamond" w:hAnsi="Garamond" w:cs="Tahoma"/>
        </w:rPr>
        <w:fldChar w:fldCharType="begin"/>
      </w:r>
      <w:r w:rsidRPr="00151F67">
        <w:rPr>
          <w:rFonts w:ascii="Garamond" w:hAnsi="Garamond" w:cs="Tahoma"/>
        </w:rPr>
        <w:instrText xml:space="preserve"> REF _Ref114668085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9.1.1</w:t>
      </w:r>
      <w:r w:rsidRPr="00151F67">
        <w:rPr>
          <w:rFonts w:ascii="Garamond" w:hAnsi="Garamond" w:cs="Tahoma"/>
        </w:rPr>
        <w:fldChar w:fldCharType="end"/>
      </w:r>
      <w:r w:rsidRPr="00151F67">
        <w:rPr>
          <w:rFonts w:ascii="Garamond" w:hAnsi="Garamond" w:cs="Tahoma"/>
        </w:rPr>
        <w:t xml:space="preserve">, </w:t>
      </w:r>
      <w:r w:rsidRPr="00151F67">
        <w:rPr>
          <w:rFonts w:ascii="Garamond" w:hAnsi="Garamond" w:cs="Tahoma"/>
        </w:rPr>
        <w:fldChar w:fldCharType="begin"/>
      </w:r>
      <w:r w:rsidRPr="00151F67">
        <w:rPr>
          <w:rFonts w:ascii="Garamond" w:hAnsi="Garamond" w:cs="Tahoma"/>
        </w:rPr>
        <w:instrText xml:space="preserve"> REF _Ref114668108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9.1.2</w:t>
      </w:r>
      <w:r w:rsidRPr="00151F67">
        <w:rPr>
          <w:rFonts w:ascii="Garamond" w:hAnsi="Garamond" w:cs="Tahoma"/>
        </w:rPr>
        <w:fldChar w:fldCharType="end"/>
      </w:r>
      <w:r w:rsidRPr="00151F67">
        <w:rPr>
          <w:rFonts w:ascii="Garamond" w:hAnsi="Garamond" w:cs="Tahoma"/>
        </w:rPr>
        <w:t xml:space="preserve"> e </w:t>
      </w:r>
      <w:r w:rsidRPr="00151F67">
        <w:rPr>
          <w:rFonts w:ascii="Garamond" w:hAnsi="Garamond" w:cs="Tahoma"/>
        </w:rPr>
        <w:fldChar w:fldCharType="begin"/>
      </w:r>
      <w:r w:rsidRPr="00151F67">
        <w:rPr>
          <w:rFonts w:ascii="Garamond" w:hAnsi="Garamond" w:cs="Tahoma"/>
        </w:rPr>
        <w:instrText xml:space="preserve"> REF _Ref114668139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9.1.3</w:t>
      </w:r>
      <w:r w:rsidRPr="00151F67">
        <w:rPr>
          <w:rFonts w:ascii="Garamond" w:hAnsi="Garamond" w:cs="Tahoma"/>
        </w:rPr>
        <w:fldChar w:fldCharType="end"/>
      </w:r>
      <w:r w:rsidRPr="00151F67">
        <w:rPr>
          <w:rFonts w:ascii="Garamond" w:hAnsi="Garamond" w:cs="Tahoma"/>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D1D95F6" w14:textId="74DED0FD" w:rsidR="003C7A23" w:rsidRPr="00151F67" w:rsidRDefault="003C7A23" w:rsidP="00F566C9">
      <w:pPr>
        <w:pStyle w:val="Nivel2"/>
        <w:spacing w:before="80" w:after="0" w:line="240" w:lineRule="auto"/>
        <w:ind w:left="0" w:firstLine="0"/>
        <w:rPr>
          <w:rFonts w:ascii="Garamond" w:hAnsi="Garamond" w:cs="Tahoma"/>
        </w:rPr>
      </w:pPr>
      <w:r w:rsidRPr="00151F67">
        <w:rPr>
          <w:rFonts w:ascii="Garamond" w:hAnsi="Garamond" w:cs="Tahoma"/>
        </w:rPr>
        <w:lastRenderedPageBreak/>
        <w:t xml:space="preserve">Poderá ser aplicada ao responsável a sanção de declaração de inidoneidade para licitar ou contratar, em decorrência da prática das infrações dispostas nos itens </w:t>
      </w:r>
      <w:r w:rsidRPr="00151F67">
        <w:rPr>
          <w:rFonts w:ascii="Garamond" w:hAnsi="Garamond" w:cs="Tahoma"/>
        </w:rPr>
        <w:fldChar w:fldCharType="begin"/>
      </w:r>
      <w:r w:rsidRPr="00151F67">
        <w:rPr>
          <w:rFonts w:ascii="Garamond" w:hAnsi="Garamond" w:cs="Tahoma"/>
        </w:rPr>
        <w:instrText xml:space="preserve"> REF _Ref114668249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9.1.4</w:t>
      </w:r>
      <w:r w:rsidRPr="00151F67">
        <w:rPr>
          <w:rFonts w:ascii="Garamond" w:hAnsi="Garamond" w:cs="Tahoma"/>
        </w:rPr>
        <w:fldChar w:fldCharType="end"/>
      </w:r>
      <w:r w:rsidRPr="00151F67">
        <w:rPr>
          <w:rFonts w:ascii="Garamond" w:hAnsi="Garamond" w:cs="Tahoma"/>
        </w:rPr>
        <w:t xml:space="preserve">, </w:t>
      </w:r>
      <w:r w:rsidRPr="00151F67">
        <w:rPr>
          <w:rFonts w:ascii="Garamond" w:hAnsi="Garamond" w:cs="Tahoma"/>
        </w:rPr>
        <w:fldChar w:fldCharType="begin"/>
      </w:r>
      <w:r w:rsidRPr="00151F67">
        <w:rPr>
          <w:rFonts w:ascii="Garamond" w:hAnsi="Garamond" w:cs="Tahoma"/>
        </w:rPr>
        <w:instrText xml:space="preserve"> REF _Ref114668245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9.1.5</w:t>
      </w:r>
      <w:r w:rsidRPr="00151F67">
        <w:rPr>
          <w:rFonts w:ascii="Garamond" w:hAnsi="Garamond" w:cs="Tahoma"/>
        </w:rPr>
        <w:fldChar w:fldCharType="end"/>
      </w:r>
      <w:r w:rsidRPr="00151F67">
        <w:rPr>
          <w:rFonts w:ascii="Garamond" w:hAnsi="Garamond" w:cs="Tahoma"/>
        </w:rPr>
        <w:t xml:space="preserve">, </w:t>
      </w:r>
      <w:r w:rsidRPr="00151F67">
        <w:rPr>
          <w:rFonts w:ascii="Garamond" w:hAnsi="Garamond" w:cs="Tahoma"/>
        </w:rPr>
        <w:fldChar w:fldCharType="begin"/>
      </w:r>
      <w:r w:rsidRPr="00151F67">
        <w:rPr>
          <w:rFonts w:ascii="Garamond" w:hAnsi="Garamond" w:cs="Tahoma"/>
        </w:rPr>
        <w:instrText xml:space="preserve"> REF _Ref114668247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9.1.6</w:t>
      </w:r>
      <w:r w:rsidRPr="00151F67">
        <w:rPr>
          <w:rFonts w:ascii="Garamond" w:hAnsi="Garamond" w:cs="Tahoma"/>
        </w:rPr>
        <w:fldChar w:fldCharType="end"/>
      </w:r>
      <w:r w:rsidRPr="00151F67">
        <w:rPr>
          <w:rFonts w:ascii="Garamond" w:hAnsi="Garamond" w:cs="Tahoma"/>
        </w:rPr>
        <w:t xml:space="preserve">, </w:t>
      </w:r>
      <w:r w:rsidRPr="00151F67">
        <w:rPr>
          <w:rFonts w:ascii="Garamond" w:hAnsi="Garamond" w:cs="Tahoma"/>
        </w:rPr>
        <w:fldChar w:fldCharType="begin"/>
      </w:r>
      <w:r w:rsidRPr="00151F67">
        <w:rPr>
          <w:rFonts w:ascii="Garamond" w:hAnsi="Garamond" w:cs="Tahoma"/>
        </w:rPr>
        <w:instrText xml:space="preserve"> REF _Ref114668251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9.1.7</w:t>
      </w:r>
      <w:r w:rsidRPr="00151F67">
        <w:rPr>
          <w:rFonts w:ascii="Garamond" w:hAnsi="Garamond" w:cs="Tahoma"/>
        </w:rPr>
        <w:fldChar w:fldCharType="end"/>
      </w:r>
      <w:r w:rsidRPr="00151F67">
        <w:rPr>
          <w:rFonts w:ascii="Garamond" w:hAnsi="Garamond" w:cs="Tahoma"/>
        </w:rPr>
        <w:t xml:space="preserve"> e </w:t>
      </w:r>
      <w:r w:rsidRPr="00151F67">
        <w:rPr>
          <w:rFonts w:ascii="Garamond" w:hAnsi="Garamond" w:cs="Tahoma"/>
        </w:rPr>
        <w:fldChar w:fldCharType="begin"/>
      </w:r>
      <w:r w:rsidRPr="00151F67">
        <w:rPr>
          <w:rFonts w:ascii="Garamond" w:hAnsi="Garamond" w:cs="Tahoma"/>
        </w:rPr>
        <w:instrText xml:space="preserve"> REF _Ref114668252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9.1.8</w:t>
      </w:r>
      <w:r w:rsidRPr="00151F67">
        <w:rPr>
          <w:rFonts w:ascii="Garamond" w:hAnsi="Garamond" w:cs="Tahoma"/>
        </w:rPr>
        <w:fldChar w:fldCharType="end"/>
      </w:r>
      <w:r w:rsidRPr="00151F67">
        <w:rPr>
          <w:rFonts w:ascii="Garamond" w:hAnsi="Garamond" w:cs="Tahoma"/>
        </w:rPr>
        <w:t xml:space="preserve">, bem como pelas infrações administrativas previstas nos itens </w:t>
      </w:r>
      <w:r w:rsidRPr="00151F67">
        <w:rPr>
          <w:rFonts w:ascii="Garamond" w:hAnsi="Garamond" w:cs="Tahoma"/>
        </w:rPr>
        <w:fldChar w:fldCharType="begin"/>
      </w:r>
      <w:r w:rsidRPr="00151F67">
        <w:rPr>
          <w:rFonts w:ascii="Garamond" w:hAnsi="Garamond" w:cs="Tahoma"/>
        </w:rPr>
        <w:instrText xml:space="preserve"> REF _Ref114668085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9.1.1</w:t>
      </w:r>
      <w:r w:rsidRPr="00151F67">
        <w:rPr>
          <w:rFonts w:ascii="Garamond" w:hAnsi="Garamond" w:cs="Tahoma"/>
        </w:rPr>
        <w:fldChar w:fldCharType="end"/>
      </w:r>
      <w:r w:rsidRPr="00151F67">
        <w:rPr>
          <w:rFonts w:ascii="Garamond" w:hAnsi="Garamond" w:cs="Tahoma"/>
        </w:rPr>
        <w:t xml:space="preserve">, </w:t>
      </w:r>
      <w:r w:rsidRPr="00151F67">
        <w:rPr>
          <w:rFonts w:ascii="Garamond" w:hAnsi="Garamond" w:cs="Tahoma"/>
        </w:rPr>
        <w:fldChar w:fldCharType="begin"/>
      </w:r>
      <w:r w:rsidRPr="00151F67">
        <w:rPr>
          <w:rFonts w:ascii="Garamond" w:hAnsi="Garamond" w:cs="Tahoma"/>
        </w:rPr>
        <w:instrText xml:space="preserve"> REF _Ref114668108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9.1.2</w:t>
      </w:r>
      <w:r w:rsidRPr="00151F67">
        <w:rPr>
          <w:rFonts w:ascii="Garamond" w:hAnsi="Garamond" w:cs="Tahoma"/>
        </w:rPr>
        <w:fldChar w:fldCharType="end"/>
      </w:r>
      <w:r w:rsidRPr="00151F67">
        <w:rPr>
          <w:rFonts w:ascii="Garamond" w:hAnsi="Garamond" w:cs="Tahoma"/>
        </w:rPr>
        <w:t xml:space="preserve"> e </w:t>
      </w:r>
      <w:r w:rsidRPr="00151F67">
        <w:rPr>
          <w:rFonts w:ascii="Garamond" w:hAnsi="Garamond" w:cs="Tahoma"/>
        </w:rPr>
        <w:fldChar w:fldCharType="begin"/>
      </w:r>
      <w:r w:rsidRPr="00151F67">
        <w:rPr>
          <w:rFonts w:ascii="Garamond" w:hAnsi="Garamond" w:cs="Tahoma"/>
        </w:rPr>
        <w:instrText xml:space="preserve"> REF _Ref114668139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9.1.3</w:t>
      </w:r>
      <w:r w:rsidRPr="00151F67">
        <w:rPr>
          <w:rFonts w:ascii="Garamond" w:hAnsi="Garamond" w:cs="Tahoma"/>
        </w:rPr>
        <w:fldChar w:fldCharType="end"/>
      </w:r>
      <w:r w:rsidRPr="00151F67">
        <w:rPr>
          <w:rFonts w:ascii="Garamond" w:hAnsi="Garamond" w:cs="Tahoma"/>
        </w:rPr>
        <w:t xml:space="preserve"> que justifiquem a imposição de penalidade mais grave que a sanção de impedimento de licitar e contratar, cuja duração observará o prazo previsto no </w:t>
      </w:r>
      <w:hyperlink r:id="rId48" w:anchor="art156§5" w:history="1">
        <w:r w:rsidRPr="00151F67">
          <w:rPr>
            <w:rStyle w:val="Hyperlink"/>
            <w:rFonts w:ascii="Garamond" w:hAnsi="Garamond" w:cs="Tahoma"/>
            <w:color w:val="000000"/>
            <w:u w:val="none"/>
          </w:rPr>
          <w:t>art. 156, §5º, da Lei n.º 14.133/2021</w:t>
        </w:r>
      </w:hyperlink>
      <w:r w:rsidRPr="00151F67">
        <w:rPr>
          <w:rFonts w:ascii="Garamond" w:hAnsi="Garamond" w:cs="Tahoma"/>
        </w:rPr>
        <w:t>.</w:t>
      </w:r>
    </w:p>
    <w:p w14:paraId="630EC553" w14:textId="7BF051BF" w:rsidR="003C7A23" w:rsidRPr="00151F67" w:rsidRDefault="003C7A23" w:rsidP="004D0F2C">
      <w:pPr>
        <w:pStyle w:val="Nivel2"/>
        <w:tabs>
          <w:tab w:val="left" w:pos="567"/>
        </w:tabs>
        <w:spacing w:before="80" w:after="0" w:line="240" w:lineRule="auto"/>
        <w:ind w:left="0" w:firstLine="0"/>
        <w:rPr>
          <w:rFonts w:ascii="Garamond" w:hAnsi="Garamond" w:cs="Tahoma"/>
        </w:rPr>
      </w:pPr>
      <w:r w:rsidRPr="00151F67">
        <w:rPr>
          <w:rFonts w:ascii="Garamond" w:hAnsi="Garamond" w:cs="Tahoma"/>
        </w:rPr>
        <w:t xml:space="preserve">A recusa injustificada do adjudicatário em assinar o contrato ou a ata de registro de preço, ou em aceitar ou retirar o instrumento equivalente no prazo estabelecido pela Administração, descrita no item </w:t>
      </w:r>
      <w:r w:rsidRPr="00151F67">
        <w:rPr>
          <w:rFonts w:ascii="Garamond" w:hAnsi="Garamond" w:cs="Tahoma"/>
        </w:rPr>
        <w:fldChar w:fldCharType="begin"/>
      </w:r>
      <w:r w:rsidRPr="00151F67">
        <w:rPr>
          <w:rFonts w:ascii="Garamond" w:hAnsi="Garamond" w:cs="Tahoma"/>
        </w:rPr>
        <w:instrText xml:space="preserve"> REF _Ref114668139 \r \h  \* MERGEFORMAT </w:instrText>
      </w:r>
      <w:r w:rsidRPr="00151F67">
        <w:rPr>
          <w:rFonts w:ascii="Garamond" w:hAnsi="Garamond" w:cs="Tahoma"/>
        </w:rPr>
      </w:r>
      <w:r w:rsidRPr="00151F67">
        <w:rPr>
          <w:rFonts w:ascii="Garamond" w:hAnsi="Garamond" w:cs="Tahoma"/>
        </w:rPr>
        <w:fldChar w:fldCharType="separate"/>
      </w:r>
      <w:r w:rsidR="00550AB9">
        <w:rPr>
          <w:rFonts w:ascii="Garamond" w:hAnsi="Garamond" w:cs="Tahoma"/>
        </w:rPr>
        <w:t>9.1.3</w:t>
      </w:r>
      <w:r w:rsidRPr="00151F67">
        <w:rPr>
          <w:rFonts w:ascii="Garamond" w:hAnsi="Garamond" w:cs="Tahoma"/>
        </w:rPr>
        <w:fldChar w:fldCharType="end"/>
      </w:r>
      <w:r w:rsidRPr="00151F67">
        <w:rPr>
          <w:rFonts w:ascii="Garamond" w:hAnsi="Garamond" w:cs="Tahoma"/>
        </w:rPr>
        <w:t xml:space="preserve">, caracterizará o descumprimento total da obrigação assumida e o sujeitará às penalidades e à imediata perda da garantia de proposta em favor do órgão ou entidade promotora da licitação, nos termos do </w:t>
      </w:r>
      <w:hyperlink r:id="rId49" w:history="1">
        <w:r w:rsidRPr="00151F67">
          <w:rPr>
            <w:rStyle w:val="Hyperlink"/>
            <w:rFonts w:ascii="Garamond" w:hAnsi="Garamond" w:cs="Tahoma"/>
            <w:color w:val="000000"/>
            <w:u w:val="none"/>
          </w:rPr>
          <w:t>art. 45, §4º da IN SEGES/ME n.º 73, de 2022</w:t>
        </w:r>
      </w:hyperlink>
      <w:r w:rsidRPr="00151F67">
        <w:rPr>
          <w:rFonts w:ascii="Garamond" w:hAnsi="Garamond" w:cs="Tahoma"/>
        </w:rPr>
        <w:t xml:space="preserve">. </w:t>
      </w:r>
    </w:p>
    <w:p w14:paraId="48B4DB84" w14:textId="77777777" w:rsidR="003C7A23" w:rsidRPr="00151F67" w:rsidRDefault="003C7A23" w:rsidP="004D0F2C">
      <w:pPr>
        <w:pStyle w:val="Nivel2"/>
        <w:tabs>
          <w:tab w:val="left" w:pos="567"/>
        </w:tabs>
        <w:spacing w:before="80" w:after="0" w:line="240" w:lineRule="auto"/>
        <w:ind w:left="0" w:firstLine="0"/>
        <w:rPr>
          <w:rFonts w:ascii="Garamond" w:hAnsi="Garamond" w:cs="Tahoma"/>
        </w:rPr>
      </w:pPr>
      <w:r w:rsidRPr="00151F67">
        <w:rPr>
          <w:rFonts w:ascii="Garamond" w:hAnsi="Garamond" w:cs="Tahoma"/>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5D56330A" w14:textId="77777777" w:rsidR="003C7A23" w:rsidRPr="00151F67" w:rsidRDefault="003C7A23" w:rsidP="004D0F2C">
      <w:pPr>
        <w:pStyle w:val="Nivel2"/>
        <w:tabs>
          <w:tab w:val="left" w:pos="567"/>
        </w:tabs>
        <w:spacing w:before="80" w:after="0" w:line="240" w:lineRule="auto"/>
        <w:ind w:left="0" w:firstLine="0"/>
        <w:rPr>
          <w:rFonts w:ascii="Garamond" w:hAnsi="Garamond" w:cs="Tahoma"/>
        </w:rPr>
      </w:pPr>
      <w:r w:rsidRPr="00151F67">
        <w:rPr>
          <w:rFonts w:ascii="Garamond" w:hAnsi="Garamond" w:cs="Tahoma"/>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EF0E98A" w14:textId="77777777" w:rsidR="003C7A23" w:rsidRPr="00151F67" w:rsidRDefault="003C7A23" w:rsidP="004D0F2C">
      <w:pPr>
        <w:pStyle w:val="Nivel2"/>
        <w:tabs>
          <w:tab w:val="left" w:pos="567"/>
        </w:tabs>
        <w:spacing w:before="80" w:after="0" w:line="240" w:lineRule="auto"/>
        <w:ind w:left="0" w:firstLine="0"/>
        <w:rPr>
          <w:rFonts w:ascii="Garamond" w:hAnsi="Garamond" w:cs="Tahoma"/>
        </w:rPr>
      </w:pPr>
      <w:r w:rsidRPr="00151F67">
        <w:rPr>
          <w:rFonts w:ascii="Garamond" w:hAnsi="Garamond" w:cs="Tahoma"/>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B3C23FC" w14:textId="77777777" w:rsidR="003C7A23" w:rsidRPr="00151F67" w:rsidRDefault="003C7A23" w:rsidP="004D0F2C">
      <w:pPr>
        <w:pStyle w:val="Nivel2"/>
        <w:tabs>
          <w:tab w:val="left" w:pos="567"/>
        </w:tabs>
        <w:spacing w:before="80" w:after="0" w:line="240" w:lineRule="auto"/>
        <w:ind w:left="0" w:firstLine="0"/>
        <w:rPr>
          <w:rFonts w:ascii="Garamond" w:hAnsi="Garamond" w:cs="Tahoma"/>
        </w:rPr>
      </w:pPr>
      <w:r w:rsidRPr="00151F67">
        <w:rPr>
          <w:rFonts w:ascii="Garamond" w:hAnsi="Garamond" w:cs="Tahoma"/>
        </w:rPr>
        <w:t>O recurso e o pedido de reconsideração terão efeito suspensivo do ato ou da decisão recorrida até que sobrevenha decisão final da autoridade competente.</w:t>
      </w:r>
    </w:p>
    <w:p w14:paraId="1D3D2DA7" w14:textId="77777777" w:rsidR="0014572D" w:rsidRPr="00151F67" w:rsidRDefault="003C7A23" w:rsidP="004D0F2C">
      <w:pPr>
        <w:pStyle w:val="Nivel2"/>
        <w:tabs>
          <w:tab w:val="left" w:pos="567"/>
        </w:tabs>
        <w:spacing w:before="80" w:after="0" w:line="240" w:lineRule="auto"/>
        <w:ind w:left="0" w:firstLine="0"/>
        <w:rPr>
          <w:rFonts w:ascii="Garamond" w:hAnsi="Garamond" w:cs="Tahoma"/>
        </w:rPr>
      </w:pPr>
      <w:r w:rsidRPr="00151F67">
        <w:rPr>
          <w:rFonts w:ascii="Garamond" w:hAnsi="Garamond" w:cs="Tahoma"/>
        </w:rPr>
        <w:t>A aplicação das sanções previstas neste edital não exclui, em hipótese alguma, a obrigação de reparação integral dos danos causados.</w:t>
      </w:r>
    </w:p>
    <w:p w14:paraId="4F0D0E7F" w14:textId="77777777" w:rsidR="003C7A23" w:rsidRPr="00151F67" w:rsidRDefault="003C7A23" w:rsidP="00F2140A">
      <w:pPr>
        <w:pStyle w:val="Nivel01"/>
      </w:pPr>
      <w:bookmarkStart w:id="79" w:name="_Toc157784626"/>
      <w:bookmarkStart w:id="80" w:name="_Toc157785608"/>
      <w:bookmarkStart w:id="81" w:name="_Toc193207786"/>
      <w:r w:rsidRPr="00151F67">
        <w:t>DA IMPUGNAÇÃO AO EDITAL E DO PEDIDO DE ESCLARECIMENTO</w:t>
      </w:r>
      <w:bookmarkEnd w:id="79"/>
      <w:bookmarkEnd w:id="80"/>
      <w:bookmarkEnd w:id="81"/>
    </w:p>
    <w:p w14:paraId="42F20C22" w14:textId="3DCE79CE" w:rsidR="003C7A23" w:rsidRPr="00151F67" w:rsidRDefault="003C7A23" w:rsidP="000B52E5">
      <w:pPr>
        <w:pStyle w:val="Nivel2"/>
        <w:tabs>
          <w:tab w:val="left" w:pos="567"/>
        </w:tabs>
        <w:spacing w:before="0" w:after="60"/>
        <w:ind w:left="0" w:firstLine="0"/>
        <w:rPr>
          <w:rFonts w:ascii="Garamond" w:hAnsi="Garamond" w:cs="Tahoma"/>
        </w:rPr>
      </w:pPr>
      <w:r w:rsidRPr="00151F67">
        <w:rPr>
          <w:rFonts w:ascii="Garamond" w:hAnsi="Garamond" w:cs="Tahoma"/>
        </w:rPr>
        <w:t xml:space="preserve">Qualquer pessoa é parte legítima para impugnar este Edital por irregularidade na aplicação da </w:t>
      </w:r>
      <w:hyperlink r:id="rId50" w:history="1">
        <w:r w:rsidRPr="00151F67">
          <w:rPr>
            <w:rStyle w:val="Hyperlink"/>
            <w:rFonts w:ascii="Garamond" w:hAnsi="Garamond" w:cs="Tahoma"/>
            <w:color w:val="000000"/>
            <w:u w:val="none"/>
          </w:rPr>
          <w:t>Lei nº 14.133, de 2021</w:t>
        </w:r>
      </w:hyperlink>
      <w:r w:rsidRPr="00151F67">
        <w:rPr>
          <w:rFonts w:ascii="Garamond" w:hAnsi="Garamond" w:cs="Tahoma"/>
        </w:rPr>
        <w:t>, devendo protocolar o pedido até 3 (</w:t>
      </w:r>
      <w:r w:rsidR="004A0EA0" w:rsidRPr="00151F67">
        <w:rPr>
          <w:rFonts w:ascii="Garamond" w:hAnsi="Garamond" w:cs="Tahoma"/>
        </w:rPr>
        <w:t>três</w:t>
      </w:r>
      <w:r w:rsidRPr="00151F67">
        <w:rPr>
          <w:rFonts w:ascii="Garamond" w:hAnsi="Garamond" w:cs="Tahoma"/>
        </w:rPr>
        <w:t>) dias úteis antes da data da abertura do certame</w:t>
      </w:r>
      <w:r w:rsidR="001623EE" w:rsidRPr="00151F67">
        <w:rPr>
          <w:rFonts w:ascii="Garamond" w:hAnsi="Garamond" w:cs="Tahoma"/>
        </w:rPr>
        <w:t xml:space="preserve">, sendo </w:t>
      </w:r>
      <w:r w:rsidR="001623EE" w:rsidRPr="0023107D">
        <w:rPr>
          <w:rFonts w:ascii="Garamond" w:hAnsi="Garamond" w:cs="Tahoma"/>
          <w:color w:val="000000" w:themeColor="text1"/>
        </w:rPr>
        <w:t xml:space="preserve">até às </w:t>
      </w:r>
      <w:r w:rsidR="001623EE" w:rsidRPr="0023107D">
        <w:rPr>
          <w:rFonts w:ascii="Garamond" w:hAnsi="Garamond"/>
          <w:color w:val="000000" w:themeColor="text1"/>
        </w:rPr>
        <w:t xml:space="preserve">00:00 do dia </w:t>
      </w:r>
      <w:r w:rsidR="0023107D" w:rsidRPr="0023107D">
        <w:rPr>
          <w:rFonts w:ascii="Garamond" w:hAnsi="Garamond"/>
          <w:color w:val="000000" w:themeColor="text1"/>
        </w:rPr>
        <w:t>21</w:t>
      </w:r>
      <w:r w:rsidR="001623EE" w:rsidRPr="0023107D">
        <w:rPr>
          <w:rFonts w:ascii="Garamond" w:hAnsi="Garamond"/>
          <w:color w:val="000000" w:themeColor="text1"/>
        </w:rPr>
        <w:t>/</w:t>
      </w:r>
      <w:r w:rsidR="0023107D" w:rsidRPr="0023107D">
        <w:rPr>
          <w:rFonts w:ascii="Garamond" w:hAnsi="Garamond"/>
          <w:color w:val="000000" w:themeColor="text1"/>
        </w:rPr>
        <w:t>07</w:t>
      </w:r>
      <w:r w:rsidR="001623EE" w:rsidRPr="0023107D">
        <w:rPr>
          <w:rFonts w:ascii="Garamond" w:hAnsi="Garamond"/>
          <w:color w:val="000000" w:themeColor="text1"/>
        </w:rPr>
        <w:t>/</w:t>
      </w:r>
      <w:r w:rsidR="0023107D" w:rsidRPr="0023107D">
        <w:rPr>
          <w:rFonts w:ascii="Garamond" w:hAnsi="Garamond"/>
          <w:color w:val="000000" w:themeColor="text1"/>
        </w:rPr>
        <w:t>2026</w:t>
      </w:r>
      <w:r w:rsidR="001623EE" w:rsidRPr="0023107D">
        <w:rPr>
          <w:rFonts w:ascii="Garamond" w:hAnsi="Garamond"/>
          <w:color w:val="000000" w:themeColor="text1"/>
        </w:rPr>
        <w:t xml:space="preserve"> no</w:t>
      </w:r>
      <w:r w:rsidR="001623EE" w:rsidRPr="009B5F2C">
        <w:rPr>
          <w:rFonts w:ascii="Garamond" w:hAnsi="Garamond"/>
          <w:color w:val="EE0000"/>
        </w:rPr>
        <w:t xml:space="preserve"> </w:t>
      </w:r>
      <w:r w:rsidR="001623EE" w:rsidRPr="00151F67">
        <w:rPr>
          <w:rFonts w:ascii="Garamond" w:hAnsi="Garamond"/>
        </w:rPr>
        <w:t>sistema do licitanet (</w:t>
      </w:r>
      <w:r w:rsidR="001623EE" w:rsidRPr="00151F67">
        <w:rPr>
          <w:rFonts w:ascii="Garamond" w:hAnsi="Garamond"/>
          <w:color w:val="auto"/>
        </w:rPr>
        <w:t xml:space="preserve">Site: </w:t>
      </w:r>
      <w:hyperlink r:id="rId51" w:history="1">
        <w:r w:rsidR="001623EE" w:rsidRPr="00151F67">
          <w:rPr>
            <w:rStyle w:val="Hyperlink"/>
            <w:rFonts w:ascii="Garamond" w:hAnsi="Garamond"/>
          </w:rPr>
          <w:t>www.licitanet.com.br</w:t>
        </w:r>
      </w:hyperlink>
      <w:r w:rsidR="001623EE" w:rsidRPr="00151F67">
        <w:rPr>
          <w:rFonts w:ascii="Garamond" w:hAnsi="Garamond"/>
        </w:rPr>
        <w:t xml:space="preserve"> )</w:t>
      </w:r>
      <w:r w:rsidRPr="00151F67">
        <w:rPr>
          <w:rFonts w:ascii="Garamond" w:hAnsi="Garamond" w:cs="Tahoma"/>
        </w:rPr>
        <w:t>.</w:t>
      </w:r>
    </w:p>
    <w:p w14:paraId="5AC840B4" w14:textId="77777777" w:rsidR="003C7A23" w:rsidRPr="00151F67" w:rsidRDefault="003C7A23" w:rsidP="000B52E5">
      <w:pPr>
        <w:pStyle w:val="Nivel2"/>
        <w:tabs>
          <w:tab w:val="left" w:pos="567"/>
        </w:tabs>
        <w:spacing w:before="0" w:after="60"/>
        <w:ind w:left="0" w:firstLine="0"/>
        <w:rPr>
          <w:rFonts w:ascii="Garamond" w:hAnsi="Garamond" w:cs="Tahoma"/>
        </w:rPr>
      </w:pPr>
      <w:r w:rsidRPr="00151F67">
        <w:rPr>
          <w:rFonts w:ascii="Garamond" w:hAnsi="Garamond" w:cs="Tahoma"/>
        </w:rPr>
        <w:t>A resposta à impugnação ou ao pedido de esclarecimento será divulgado em sítio eletrônico oficial no prazo de até 3 (três) dias úteis, limitado ao último dia útil anterior à data da abertura do certame.</w:t>
      </w:r>
    </w:p>
    <w:p w14:paraId="40E0AA07" w14:textId="77777777" w:rsidR="003C7A23" w:rsidRPr="00151F67" w:rsidRDefault="003C7A23" w:rsidP="000B52E5">
      <w:pPr>
        <w:pStyle w:val="Nivel2"/>
        <w:tabs>
          <w:tab w:val="left" w:pos="567"/>
        </w:tabs>
        <w:spacing w:before="0" w:after="60"/>
        <w:ind w:left="0" w:firstLine="0"/>
        <w:rPr>
          <w:rFonts w:ascii="Garamond" w:hAnsi="Garamond" w:cs="Tahoma"/>
        </w:rPr>
      </w:pPr>
      <w:r w:rsidRPr="00151F67">
        <w:rPr>
          <w:rFonts w:ascii="Garamond" w:hAnsi="Garamond" w:cs="Tahoma"/>
        </w:rPr>
        <w:t>As impugnações e pedidos de esclarecimentos não suspendem os prazos previstos no certame.</w:t>
      </w:r>
    </w:p>
    <w:p w14:paraId="05E7A610" w14:textId="77777777" w:rsidR="003C7A23" w:rsidRPr="00151F67" w:rsidRDefault="003C7A23" w:rsidP="000B52E5">
      <w:pPr>
        <w:pStyle w:val="Nivel3"/>
        <w:spacing w:before="0" w:after="60"/>
        <w:ind w:left="709" w:firstLine="0"/>
        <w:rPr>
          <w:rFonts w:ascii="Garamond" w:hAnsi="Garamond" w:cs="Tahoma"/>
        </w:rPr>
      </w:pPr>
      <w:r w:rsidRPr="00151F67">
        <w:rPr>
          <w:rFonts w:ascii="Garamond" w:hAnsi="Garamond" w:cs="Tahoma"/>
        </w:rPr>
        <w:t>A concessão de efeito suspensivo à impugnação é medida excepcional e deverá ser motivada pelo agente de contratação, nos autos do processo de licitação</w:t>
      </w:r>
      <w:r w:rsidR="001B6F1C" w:rsidRPr="00151F67">
        <w:rPr>
          <w:rFonts w:ascii="Garamond" w:hAnsi="Garamond" w:cs="Tahoma"/>
        </w:rPr>
        <w:t>.</w:t>
      </w:r>
    </w:p>
    <w:p w14:paraId="22DA6D49" w14:textId="77777777" w:rsidR="003C7A23" w:rsidRPr="00151F67" w:rsidRDefault="003C7A23" w:rsidP="000B52E5">
      <w:pPr>
        <w:pStyle w:val="Nivel2"/>
        <w:spacing w:before="0" w:after="60"/>
        <w:ind w:left="0" w:firstLine="0"/>
        <w:rPr>
          <w:rFonts w:ascii="Garamond" w:hAnsi="Garamond" w:cs="Tahoma"/>
        </w:rPr>
      </w:pPr>
      <w:r w:rsidRPr="00151F67">
        <w:rPr>
          <w:rFonts w:ascii="Garamond" w:hAnsi="Garamond" w:cs="Tahoma"/>
        </w:rPr>
        <w:t>Acolhida a impugnação, será definida e publicada nova data para a realização do certame.</w:t>
      </w:r>
    </w:p>
    <w:p w14:paraId="5DE96753" w14:textId="77777777" w:rsidR="006332F6" w:rsidRPr="00151F67" w:rsidRDefault="006332F6" w:rsidP="00F2140A">
      <w:pPr>
        <w:pStyle w:val="Nivel01"/>
      </w:pPr>
      <w:r w:rsidRPr="00151F67">
        <w:t>DAS CONDIÇÕES DE CONTRATAÇÃO</w:t>
      </w:r>
    </w:p>
    <w:p w14:paraId="5E2DB464" w14:textId="77777777" w:rsidR="006332F6" w:rsidRPr="00151F67" w:rsidRDefault="006332F6" w:rsidP="006332F6">
      <w:pPr>
        <w:pStyle w:val="Nivel2"/>
        <w:numPr>
          <w:ilvl w:val="0"/>
          <w:numId w:val="0"/>
        </w:numPr>
        <w:spacing w:before="0" w:after="0"/>
        <w:rPr>
          <w:rFonts w:ascii="Garamond" w:hAnsi="Garamond"/>
          <w:b/>
          <w:bCs/>
        </w:rPr>
      </w:pPr>
      <w:r w:rsidRPr="00151F67">
        <w:rPr>
          <w:rFonts w:ascii="Garamond" w:hAnsi="Garamond"/>
          <w:b/>
          <w:bCs/>
        </w:rPr>
        <w:t>Da adjudicação e Homologação</w:t>
      </w:r>
    </w:p>
    <w:p w14:paraId="1A6E46FC" w14:textId="77777777" w:rsidR="006332F6" w:rsidRPr="00151F67" w:rsidRDefault="006332F6" w:rsidP="004D0F2C">
      <w:pPr>
        <w:pStyle w:val="Nivel2"/>
        <w:tabs>
          <w:tab w:val="left" w:pos="567"/>
          <w:tab w:val="left" w:pos="851"/>
        </w:tabs>
        <w:spacing w:before="0" w:after="0"/>
        <w:ind w:left="0" w:firstLine="0"/>
        <w:rPr>
          <w:rFonts w:ascii="Garamond" w:hAnsi="Garamond"/>
        </w:rPr>
      </w:pPr>
      <w:r w:rsidRPr="00151F67">
        <w:rPr>
          <w:rFonts w:ascii="Garamond" w:hAnsi="Garamond"/>
        </w:rPr>
        <w:t>Constatada a regularidade dos atos praticados e decididos os recursos eventualmente interpostos o Gestor Municipal adjudicará o objeto da licitação à licitante vencedora e homologará o procedimento licitatório através do Sistema utilizado para a licitação, que será devidamente publicado no Diário Oficial do Município.</w:t>
      </w:r>
    </w:p>
    <w:p w14:paraId="13A5DF2E" w14:textId="77777777" w:rsidR="006332F6" w:rsidRPr="00151F67" w:rsidRDefault="006332F6" w:rsidP="004D0F2C">
      <w:pPr>
        <w:pStyle w:val="Nivel2"/>
        <w:tabs>
          <w:tab w:val="left" w:pos="567"/>
          <w:tab w:val="left" w:pos="851"/>
        </w:tabs>
        <w:spacing w:before="0" w:after="0"/>
        <w:ind w:left="0" w:firstLine="0"/>
        <w:rPr>
          <w:rFonts w:ascii="Garamond" w:eastAsia="Times New Roman" w:hAnsi="Garamond"/>
        </w:rPr>
      </w:pPr>
      <w:r w:rsidRPr="00151F67">
        <w:rPr>
          <w:rFonts w:ascii="Garamond" w:hAnsi="Garamond"/>
        </w:rPr>
        <w:t>A homologação do resultado desta licitação não implicará direito à contratação.</w:t>
      </w:r>
    </w:p>
    <w:p w14:paraId="5E08F4E6" w14:textId="77777777" w:rsidR="006332F6" w:rsidRPr="00151F67" w:rsidRDefault="006332F6" w:rsidP="006332F6">
      <w:pPr>
        <w:pStyle w:val="Nivel2"/>
        <w:numPr>
          <w:ilvl w:val="0"/>
          <w:numId w:val="0"/>
        </w:numPr>
        <w:spacing w:before="0" w:after="0"/>
        <w:rPr>
          <w:rFonts w:ascii="Garamond" w:hAnsi="Garamond"/>
        </w:rPr>
      </w:pPr>
      <w:r w:rsidRPr="00151F67">
        <w:rPr>
          <w:rFonts w:ascii="Garamond" w:hAnsi="Garamond"/>
          <w:b/>
          <w:bCs/>
        </w:rPr>
        <w:t>Da Contratação</w:t>
      </w:r>
    </w:p>
    <w:p w14:paraId="18A813D1" w14:textId="129BDF5F" w:rsidR="006332F6" w:rsidRPr="00151F67" w:rsidRDefault="00280BBF" w:rsidP="00280BBF">
      <w:pPr>
        <w:pStyle w:val="Nivel2"/>
        <w:tabs>
          <w:tab w:val="left" w:pos="567"/>
        </w:tabs>
        <w:spacing w:before="0" w:after="0"/>
        <w:ind w:left="0" w:firstLine="0"/>
        <w:rPr>
          <w:rFonts w:ascii="Garamond" w:hAnsi="Garamond"/>
        </w:rPr>
      </w:pPr>
      <w:r w:rsidRPr="00280BBF">
        <w:rPr>
          <w:rFonts w:ascii="Garamond" w:hAnsi="Garamond"/>
        </w:rPr>
        <w:t xml:space="preserve">Após a convocação para a assinatura do contrato, a licitante vencedora disporá do prazo de </w:t>
      </w:r>
      <w:r w:rsidR="00CA69F1">
        <w:rPr>
          <w:rFonts w:ascii="Garamond" w:hAnsi="Garamond"/>
        </w:rPr>
        <w:t>5</w:t>
      </w:r>
      <w:r w:rsidRPr="00280BBF">
        <w:rPr>
          <w:rFonts w:ascii="Garamond" w:hAnsi="Garamond"/>
        </w:rPr>
        <w:t xml:space="preserve"> (</w:t>
      </w:r>
      <w:r w:rsidR="00CA69F1">
        <w:rPr>
          <w:rFonts w:ascii="Garamond" w:hAnsi="Garamond"/>
        </w:rPr>
        <w:t>cinco</w:t>
      </w:r>
      <w:r w:rsidRPr="00280BBF">
        <w:rPr>
          <w:rFonts w:ascii="Garamond" w:hAnsi="Garamond"/>
        </w:rPr>
        <w:t>) dias úteis para apresentar a garantia contratual, nos termos exigidos no instrumento convocatório, bem como para assinar o contrato</w:t>
      </w:r>
      <w:r w:rsidR="006332F6" w:rsidRPr="00151F67">
        <w:rPr>
          <w:rFonts w:ascii="Garamond" w:hAnsi="Garamond"/>
        </w:rPr>
        <w:t>.</w:t>
      </w:r>
    </w:p>
    <w:p w14:paraId="68CE8917" w14:textId="1EB4EA23" w:rsidR="006332F6" w:rsidRPr="00151F67" w:rsidRDefault="006332F6" w:rsidP="004D0F2C">
      <w:pPr>
        <w:pStyle w:val="Nivel2"/>
        <w:tabs>
          <w:tab w:val="left" w:pos="567"/>
        </w:tabs>
        <w:spacing w:before="0" w:after="0"/>
        <w:ind w:left="0" w:firstLine="0"/>
        <w:rPr>
          <w:rFonts w:ascii="Garamond" w:hAnsi="Garamond"/>
        </w:rPr>
      </w:pPr>
      <w:r w:rsidRPr="00151F67">
        <w:rPr>
          <w:rFonts w:ascii="Garamond" w:hAnsi="Garamond"/>
        </w:rPr>
        <w:t>O prazo de convocação poderá ser prorrogado 1 (uma) vez, por igual período, mediante solicitação da parte durante seu transcurso, devidamente justificada, e desde que o motivo apresentado seja aceito pela CONTRATANTE.</w:t>
      </w:r>
    </w:p>
    <w:p w14:paraId="309F4936" w14:textId="77777777" w:rsidR="003C7A23" w:rsidRPr="00151F67" w:rsidRDefault="003C7A23" w:rsidP="00F2140A">
      <w:pPr>
        <w:pStyle w:val="Nivel01"/>
      </w:pPr>
      <w:bookmarkStart w:id="82" w:name="_Toc157784627"/>
      <w:bookmarkStart w:id="83" w:name="_Toc193207787"/>
      <w:r w:rsidRPr="00151F67">
        <w:t>DAS DISPOSIÇÕES GERAIS</w:t>
      </w:r>
      <w:bookmarkEnd w:id="82"/>
      <w:bookmarkEnd w:id="83"/>
    </w:p>
    <w:p w14:paraId="69C85F3A" w14:textId="77777777" w:rsidR="003C7A23" w:rsidRPr="00151F67" w:rsidRDefault="003C7A23" w:rsidP="004D0F2C">
      <w:pPr>
        <w:pStyle w:val="Nivel2"/>
        <w:tabs>
          <w:tab w:val="left" w:pos="567"/>
        </w:tabs>
        <w:spacing w:before="60" w:after="0" w:line="240" w:lineRule="auto"/>
        <w:ind w:left="0" w:firstLine="0"/>
        <w:rPr>
          <w:rFonts w:ascii="Garamond" w:hAnsi="Garamond" w:cs="Tahoma"/>
        </w:rPr>
      </w:pPr>
      <w:bookmarkStart w:id="84" w:name="_Hlk82473550"/>
      <w:r w:rsidRPr="00151F67">
        <w:rPr>
          <w:rFonts w:ascii="Garamond" w:hAnsi="Garamond" w:cs="Tahoma"/>
        </w:rPr>
        <w:t>Será divulgada ata da sessão pública no sistema eletrônico</w:t>
      </w:r>
      <w:r w:rsidR="003D6031" w:rsidRPr="00151F67">
        <w:rPr>
          <w:rFonts w:ascii="Garamond" w:hAnsi="Garamond" w:cs="Tahoma"/>
        </w:rPr>
        <w:t xml:space="preserve"> do Licitanet</w:t>
      </w:r>
      <w:r w:rsidRPr="00151F67">
        <w:rPr>
          <w:rFonts w:ascii="Garamond" w:hAnsi="Garamond" w:cs="Tahoma"/>
        </w:rPr>
        <w:t>.</w:t>
      </w:r>
    </w:p>
    <w:p w14:paraId="46FA2044" w14:textId="77777777" w:rsidR="003C7A23" w:rsidRPr="00151F67" w:rsidRDefault="003C7A23" w:rsidP="004D0F2C">
      <w:pPr>
        <w:pStyle w:val="Nivel2"/>
        <w:tabs>
          <w:tab w:val="left" w:pos="567"/>
        </w:tabs>
        <w:spacing w:before="60" w:after="0" w:line="240" w:lineRule="auto"/>
        <w:ind w:left="0" w:firstLine="0"/>
        <w:rPr>
          <w:rFonts w:ascii="Garamond" w:hAnsi="Garamond" w:cs="Tahoma"/>
        </w:rPr>
      </w:pPr>
      <w:r w:rsidRPr="00151F67">
        <w:rPr>
          <w:rFonts w:ascii="Garamond" w:hAnsi="Garamond" w:cs="Tahoma"/>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0218E3" w14:textId="77777777" w:rsidR="002C3105" w:rsidRPr="00151F67" w:rsidRDefault="003C7A23" w:rsidP="004D0F2C">
      <w:pPr>
        <w:pStyle w:val="Nivel2"/>
        <w:tabs>
          <w:tab w:val="left" w:pos="567"/>
        </w:tabs>
        <w:spacing w:before="60" w:after="0" w:line="240" w:lineRule="auto"/>
        <w:ind w:left="0" w:firstLine="0"/>
        <w:rPr>
          <w:rFonts w:ascii="Garamond" w:hAnsi="Garamond" w:cs="Tahoma"/>
        </w:rPr>
      </w:pPr>
      <w:r w:rsidRPr="00151F67">
        <w:rPr>
          <w:rFonts w:ascii="Garamond" w:hAnsi="Garamond" w:cs="Tahoma"/>
        </w:rPr>
        <w:t>Todas as referências de tempo no Edital, no aviso e durante a sessão pública observarão o horário de Brasília - DF.</w:t>
      </w:r>
    </w:p>
    <w:p w14:paraId="79BEE219" w14:textId="77777777" w:rsidR="002C3105" w:rsidRPr="00151F67" w:rsidRDefault="002C3105" w:rsidP="004D0F2C">
      <w:pPr>
        <w:pStyle w:val="Nivel2"/>
        <w:tabs>
          <w:tab w:val="left" w:pos="567"/>
        </w:tabs>
        <w:spacing w:before="60" w:after="0" w:line="240" w:lineRule="auto"/>
        <w:ind w:left="0" w:firstLine="0"/>
        <w:rPr>
          <w:rFonts w:ascii="Garamond" w:hAnsi="Garamond" w:cs="Tahoma"/>
        </w:rPr>
      </w:pPr>
      <w:r w:rsidRPr="00151F67">
        <w:rPr>
          <w:rFonts w:ascii="Garamond" w:hAnsi="Garamond"/>
        </w:rPr>
        <w:t>Na presente contratação a CONTRATADA deverá assumir:</w:t>
      </w:r>
    </w:p>
    <w:p w14:paraId="544DA502" w14:textId="77777777" w:rsidR="002C3105" w:rsidRPr="00151F67" w:rsidRDefault="002C3105" w:rsidP="00D055A8">
      <w:pPr>
        <w:pStyle w:val="Nivel2"/>
        <w:numPr>
          <w:ilvl w:val="0"/>
          <w:numId w:val="26"/>
        </w:numPr>
        <w:spacing w:before="60" w:after="0" w:line="240" w:lineRule="auto"/>
        <w:rPr>
          <w:rFonts w:ascii="Garamond" w:hAnsi="Garamond" w:cs="Tahoma"/>
        </w:rPr>
      </w:pPr>
      <w:r w:rsidRPr="00151F67">
        <w:rPr>
          <w:rFonts w:ascii="Garamond" w:hAnsi="Garamond"/>
        </w:rPr>
        <w:lastRenderedPageBreak/>
        <w:t xml:space="preserve">todas as responsabilidades e tomar as medidas cabíveis para a correção dos danos que vierem a ser causados caso ocorra passivo ambiental em decorrência da execução de suas atividades. </w:t>
      </w:r>
    </w:p>
    <w:p w14:paraId="42B88D33" w14:textId="77777777" w:rsidR="00D51F82" w:rsidRPr="00151F67" w:rsidRDefault="002C3105" w:rsidP="00D055A8">
      <w:pPr>
        <w:pStyle w:val="Nivel2"/>
        <w:numPr>
          <w:ilvl w:val="0"/>
          <w:numId w:val="26"/>
        </w:numPr>
        <w:spacing w:before="60" w:after="0" w:line="240" w:lineRule="auto"/>
        <w:rPr>
          <w:rFonts w:ascii="Garamond" w:hAnsi="Garamond" w:cs="Tahoma"/>
        </w:rPr>
      </w:pPr>
      <w:r w:rsidRPr="00151F67">
        <w:rPr>
          <w:rFonts w:ascii="Garamond" w:hAnsi="Garamond" w:cs="Tahoma"/>
        </w:rPr>
        <w:t>Garantir q</w:t>
      </w:r>
      <w:r w:rsidRPr="00151F67">
        <w:rPr>
          <w:rFonts w:ascii="Garamond" w:hAnsi="Garamond"/>
        </w:rPr>
        <w:t>ue sejam observados os requisitos ambientais para a obtenção de certificação do Instituto Nacional de Metrologia, Normalização e Qualidade Industrial – INMETRO como produtos sustentáveis ou de menor impacto ambiental em relação aos seus similares.</w:t>
      </w:r>
    </w:p>
    <w:p w14:paraId="45C5E7FE" w14:textId="77777777" w:rsidR="00D51F82" w:rsidRPr="00151F67" w:rsidRDefault="00D51F82" w:rsidP="00D055A8">
      <w:pPr>
        <w:pStyle w:val="Nivel2"/>
        <w:numPr>
          <w:ilvl w:val="0"/>
          <w:numId w:val="26"/>
        </w:numPr>
        <w:spacing w:before="60" w:after="0" w:line="240" w:lineRule="auto"/>
        <w:rPr>
          <w:rFonts w:ascii="Garamond" w:hAnsi="Garamond" w:cs="Tahoma"/>
        </w:rPr>
      </w:pPr>
      <w:r w:rsidRPr="00151F67">
        <w:rPr>
          <w:rFonts w:ascii="Garamond" w:hAnsi="Garamond" w:cs="Tahoma"/>
        </w:rPr>
        <w:t>Garantir q</w:t>
      </w:r>
      <w:r w:rsidR="002C3105" w:rsidRPr="00151F67">
        <w:rPr>
          <w:rFonts w:ascii="Garamond" w:hAnsi="Garamond"/>
        </w:rPr>
        <w:t>ue os materiais utilizados na execução dos serviços sejam, preferencialmente, acondicionados em embalagem individual adequada, com o menor volume possível, que utilize materiais recicláveis, de forma a garantir a máxima proteção durante o transporte e o armazenamento.</w:t>
      </w:r>
    </w:p>
    <w:p w14:paraId="3C89932C" w14:textId="77777777" w:rsidR="00D51F82" w:rsidRPr="00151F67" w:rsidRDefault="00D51F82" w:rsidP="00D055A8">
      <w:pPr>
        <w:pStyle w:val="Nivel2"/>
        <w:numPr>
          <w:ilvl w:val="0"/>
          <w:numId w:val="26"/>
        </w:numPr>
        <w:spacing w:before="60" w:after="0" w:line="240" w:lineRule="auto"/>
        <w:rPr>
          <w:rFonts w:ascii="Garamond" w:hAnsi="Garamond" w:cs="Tahoma"/>
        </w:rPr>
      </w:pPr>
      <w:r w:rsidRPr="00151F67">
        <w:rPr>
          <w:rFonts w:ascii="Garamond" w:hAnsi="Garamond" w:cs="Tahoma"/>
        </w:rPr>
        <w:t>Garantir q</w:t>
      </w:r>
      <w:r w:rsidR="002C3105" w:rsidRPr="00151F67">
        <w:rPr>
          <w:rFonts w:ascii="Garamond" w:hAnsi="Garamond"/>
        </w:rPr>
        <w:t>ue os materiais utilizados na execução dos serviços não contenham substâncias perigosas e/ou carcinogênicas em concentração acima da recomendada na diretiva RoHS (Restriction of Certain Hazardous Substances), tais como mercúrio (Hg), chumbo (Pb), cromo hexavalente (Cr(VI)), cádmio (Cd), bifenil-polibromados (PBBs), éteres difenil-polibromados (PBDEs).</w:t>
      </w:r>
    </w:p>
    <w:p w14:paraId="7F3C5414" w14:textId="77777777" w:rsidR="00D51F82" w:rsidRPr="00151F67" w:rsidRDefault="00D51F82" w:rsidP="00D055A8">
      <w:pPr>
        <w:pStyle w:val="Nivel2"/>
        <w:numPr>
          <w:ilvl w:val="0"/>
          <w:numId w:val="26"/>
        </w:numPr>
        <w:spacing w:before="60" w:after="0" w:line="240" w:lineRule="auto"/>
        <w:rPr>
          <w:rFonts w:ascii="Garamond" w:hAnsi="Garamond" w:cs="Tahoma"/>
        </w:rPr>
      </w:pPr>
      <w:r w:rsidRPr="00151F67">
        <w:rPr>
          <w:rFonts w:ascii="Garamond" w:hAnsi="Garamond" w:cs="Tahoma"/>
        </w:rPr>
        <w:t>Garantir q</w:t>
      </w:r>
      <w:r w:rsidR="002C3105" w:rsidRPr="00151F67">
        <w:rPr>
          <w:rFonts w:ascii="Garamond" w:hAnsi="Garamond"/>
        </w:rPr>
        <w:t>ue os materiais utilizados na execução dos serviços sejam constituídos, no todo ou em parte, por material reciclado, atóxico, biodegradável, conforme ABNT NBR – 15448-1 e 15448-2.</w:t>
      </w:r>
    </w:p>
    <w:p w14:paraId="1D69D417" w14:textId="77777777" w:rsidR="00D51F82" w:rsidRPr="00151F67" w:rsidRDefault="00D51F82" w:rsidP="00D055A8">
      <w:pPr>
        <w:pStyle w:val="Nivel2"/>
        <w:numPr>
          <w:ilvl w:val="0"/>
          <w:numId w:val="26"/>
        </w:numPr>
        <w:spacing w:before="60" w:after="0" w:line="240" w:lineRule="auto"/>
        <w:rPr>
          <w:rFonts w:ascii="Garamond" w:hAnsi="Garamond" w:cs="Tahoma"/>
        </w:rPr>
      </w:pPr>
      <w:r w:rsidRPr="00151F67">
        <w:rPr>
          <w:rFonts w:ascii="Garamond" w:hAnsi="Garamond"/>
        </w:rPr>
        <w:t xml:space="preserve">Garantir </w:t>
      </w:r>
      <w:r w:rsidR="002C3105" w:rsidRPr="00151F67">
        <w:rPr>
          <w:rFonts w:ascii="Garamond" w:hAnsi="Garamond"/>
        </w:rPr>
        <w:t>que os bens estejam de acordo no todo conforme a Norma Técnica 9050/2004 ABNT.</w:t>
      </w:r>
    </w:p>
    <w:p w14:paraId="53E5A29C" w14:textId="35B7B59A" w:rsidR="002C3105" w:rsidRPr="00151F67" w:rsidRDefault="00D51F82" w:rsidP="00D055A8">
      <w:pPr>
        <w:pStyle w:val="Nivel2"/>
        <w:numPr>
          <w:ilvl w:val="0"/>
          <w:numId w:val="26"/>
        </w:numPr>
        <w:spacing w:before="60" w:after="0" w:line="240" w:lineRule="auto"/>
        <w:rPr>
          <w:rFonts w:ascii="Garamond" w:hAnsi="Garamond" w:cs="Tahoma"/>
        </w:rPr>
      </w:pPr>
      <w:r w:rsidRPr="00151F67">
        <w:rPr>
          <w:rFonts w:ascii="Garamond" w:hAnsi="Garamond"/>
        </w:rPr>
        <w:t xml:space="preserve">Implantar </w:t>
      </w:r>
      <w:r w:rsidR="002C3105" w:rsidRPr="00151F67">
        <w:rPr>
          <w:rFonts w:ascii="Garamond" w:hAnsi="Garamond"/>
        </w:rPr>
        <w:t>a logística reversa, do item lâmpadas, devendo fazer o recolhimento das lâmpadas inservíveis, logo após a troca das mesmas.</w:t>
      </w:r>
    </w:p>
    <w:p w14:paraId="1F014AD5" w14:textId="77777777" w:rsidR="003C7A23" w:rsidRPr="00151F67" w:rsidRDefault="003C7A23" w:rsidP="004D0F2C">
      <w:pPr>
        <w:pStyle w:val="Nivel2"/>
        <w:tabs>
          <w:tab w:val="left" w:pos="567"/>
        </w:tabs>
        <w:spacing w:before="60" w:after="0" w:line="240" w:lineRule="auto"/>
        <w:ind w:left="0" w:firstLine="0"/>
        <w:rPr>
          <w:rFonts w:ascii="Garamond" w:hAnsi="Garamond" w:cs="Tahoma"/>
        </w:rPr>
      </w:pPr>
      <w:r w:rsidRPr="00151F67">
        <w:rPr>
          <w:rFonts w:ascii="Garamond" w:hAnsi="Garamond" w:cs="Tahoma"/>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FA08654" w14:textId="77777777" w:rsidR="003C7A23" w:rsidRPr="00151F67" w:rsidRDefault="003C7A23" w:rsidP="004D0F2C">
      <w:pPr>
        <w:pStyle w:val="Nivel2"/>
        <w:tabs>
          <w:tab w:val="left" w:pos="567"/>
        </w:tabs>
        <w:spacing w:before="60" w:after="0" w:line="240" w:lineRule="auto"/>
        <w:ind w:left="0" w:firstLine="0"/>
        <w:rPr>
          <w:rFonts w:ascii="Garamond" w:hAnsi="Garamond" w:cs="Tahoma"/>
        </w:rPr>
      </w:pPr>
      <w:r w:rsidRPr="00151F67">
        <w:rPr>
          <w:rFonts w:ascii="Garamond" w:hAnsi="Garamond" w:cs="Tahoma"/>
        </w:rPr>
        <w:t>Os licitantes assumem todos os custos de preparação e apresentação de suas propostas e a Administração não será, em nenhum caso, responsável por esses custos, independentemente da condução ou do resultado do processo licitatório.</w:t>
      </w:r>
    </w:p>
    <w:p w14:paraId="72DCFDBB" w14:textId="0D8B1087" w:rsidR="009C6FD5" w:rsidRPr="00151F67" w:rsidRDefault="009C6FD5" w:rsidP="004D0F2C">
      <w:pPr>
        <w:pStyle w:val="Nivel2"/>
        <w:tabs>
          <w:tab w:val="left" w:pos="567"/>
        </w:tabs>
        <w:spacing w:before="60" w:after="0" w:line="240" w:lineRule="auto"/>
        <w:ind w:left="0" w:firstLine="0"/>
        <w:rPr>
          <w:rFonts w:ascii="Garamond" w:hAnsi="Garamond" w:cs="Tahoma"/>
        </w:rPr>
      </w:pPr>
      <w:r w:rsidRPr="00151F67">
        <w:rPr>
          <w:rFonts w:ascii="Garamond" w:hAnsi="Garamond" w:cs="Tahoma"/>
        </w:rPr>
        <w:t xml:space="preserve">Caberá ao licitante participante </w:t>
      </w:r>
      <w:r w:rsidR="006B1FA1" w:rsidRPr="00151F67">
        <w:rPr>
          <w:rFonts w:ascii="Garamond" w:hAnsi="Garamond" w:cs="Tahoma"/>
        </w:rPr>
        <w:t>do Certame</w:t>
      </w:r>
      <w:r w:rsidRPr="00151F67">
        <w:rPr>
          <w:rFonts w:ascii="Garamond" w:hAnsi="Garamond" w:cs="Tahoma"/>
        </w:rPr>
        <w:t>, acompanhar as operações no sistema eletrônico durante o processo licitatório e responsabilizar-se pelo ônus decorrente da perda de negócios diante da inobservância de mensagens emitidas pelo sistema ou de sua desconexão.</w:t>
      </w:r>
    </w:p>
    <w:p w14:paraId="1C4DF9CB" w14:textId="14EDF058" w:rsidR="003C7A23" w:rsidRPr="00151F67" w:rsidRDefault="003C7A23" w:rsidP="004D0F2C">
      <w:pPr>
        <w:pStyle w:val="Nivel2"/>
        <w:tabs>
          <w:tab w:val="left" w:pos="567"/>
        </w:tabs>
        <w:spacing w:before="60" w:after="0" w:line="240" w:lineRule="auto"/>
        <w:ind w:left="0" w:firstLine="0"/>
        <w:rPr>
          <w:rFonts w:ascii="Garamond" w:hAnsi="Garamond" w:cs="Tahoma"/>
        </w:rPr>
      </w:pPr>
      <w:r w:rsidRPr="00151F67">
        <w:rPr>
          <w:rFonts w:ascii="Garamond" w:hAnsi="Garamond" w:cs="Tahoma"/>
        </w:rPr>
        <w:t>Na contagem dos prazos estabelecidos neste Edital e seus Anexos, excluir-se-á o dia do início e incluir-se-á o do vencimento. Só se iniciam e vencem os prazos em dias de expediente na Administração.</w:t>
      </w:r>
    </w:p>
    <w:p w14:paraId="767499D7" w14:textId="77777777" w:rsidR="003C7A23" w:rsidRPr="00151F67" w:rsidRDefault="003C7A23" w:rsidP="004D0F2C">
      <w:pPr>
        <w:pStyle w:val="Nivel2"/>
        <w:tabs>
          <w:tab w:val="left" w:pos="567"/>
        </w:tabs>
        <w:spacing w:before="60" w:after="0" w:line="240" w:lineRule="auto"/>
        <w:ind w:left="0" w:firstLine="0"/>
        <w:rPr>
          <w:rFonts w:ascii="Garamond" w:hAnsi="Garamond" w:cs="Tahoma"/>
        </w:rPr>
      </w:pPr>
      <w:r w:rsidRPr="00151F67">
        <w:rPr>
          <w:rFonts w:ascii="Garamond" w:hAnsi="Garamond" w:cs="Tahoma"/>
        </w:rPr>
        <w:t>O desatendimento de exigências formais não essenciais não importará o afastamento do licitante, desde que seja possível o aproveitamento do ato, observados os princípios da isonomia e do interesse público.</w:t>
      </w:r>
    </w:p>
    <w:p w14:paraId="723EB6AD" w14:textId="77777777" w:rsidR="003C7A23" w:rsidRPr="00151F67" w:rsidRDefault="003C7A23" w:rsidP="004D0F2C">
      <w:pPr>
        <w:pStyle w:val="Nivel2"/>
        <w:tabs>
          <w:tab w:val="left" w:pos="567"/>
        </w:tabs>
        <w:spacing w:before="60" w:after="0" w:line="240" w:lineRule="auto"/>
        <w:ind w:left="0" w:firstLine="0"/>
        <w:rPr>
          <w:rFonts w:ascii="Garamond" w:eastAsia="Times New Roman" w:hAnsi="Garamond" w:cs="Tahoma"/>
        </w:rPr>
      </w:pPr>
      <w:r w:rsidRPr="00151F67">
        <w:rPr>
          <w:rFonts w:ascii="Garamond" w:hAnsi="Garamond" w:cs="Tahoma"/>
        </w:rPr>
        <w:t>Em caso de divergência entre disposições deste Edital e de seus anexos ou demais peças que compõem o processo, prevalecerá as deste Edital.</w:t>
      </w:r>
    </w:p>
    <w:p w14:paraId="18A81927" w14:textId="6F0356D1" w:rsidR="00D1327E" w:rsidRPr="009B5F2C" w:rsidRDefault="003C7A23" w:rsidP="009B5F2C">
      <w:pPr>
        <w:pStyle w:val="Nivel2"/>
        <w:spacing w:before="60" w:after="0" w:line="240" w:lineRule="auto"/>
        <w:ind w:left="0" w:firstLine="0"/>
        <w:rPr>
          <w:rFonts w:ascii="Garamond" w:eastAsia="Times New Roman" w:hAnsi="Garamond" w:cs="Tahoma"/>
        </w:rPr>
      </w:pPr>
      <w:r w:rsidRPr="00151F67">
        <w:rPr>
          <w:rFonts w:ascii="Garamond" w:hAnsi="Garamond" w:cs="Tahoma"/>
        </w:rPr>
        <w:t xml:space="preserve">O Edital e seus anexos estão disponíveis, na íntegra, no Portal Nacional de Contratações Públicas (PNCP) e </w:t>
      </w:r>
      <w:r w:rsidR="005F226A" w:rsidRPr="00151F67">
        <w:rPr>
          <w:rFonts w:ascii="Garamond" w:hAnsi="Garamond" w:cs="Tahoma"/>
        </w:rPr>
        <w:t xml:space="preserve">no Diário Oficial do município, </w:t>
      </w:r>
      <w:hyperlink r:id="rId52" w:history="1">
        <w:r w:rsidR="005F226A" w:rsidRPr="00151F67">
          <w:rPr>
            <w:rStyle w:val="Hyperlink"/>
            <w:rFonts w:ascii="Garamond" w:hAnsi="Garamond" w:cs="Tahoma"/>
          </w:rPr>
          <w:t>www.cairu.ba.gov.br</w:t>
        </w:r>
      </w:hyperlink>
      <w:r w:rsidRPr="00151F67">
        <w:rPr>
          <w:rFonts w:ascii="Garamond" w:hAnsi="Garamond" w:cs="Tahoma"/>
        </w:rPr>
        <w:t>.</w:t>
      </w:r>
    </w:p>
    <w:p w14:paraId="20C8C209" w14:textId="77777777" w:rsidR="003514B9" w:rsidRPr="00151F67" w:rsidRDefault="003514B9" w:rsidP="003514B9">
      <w:pPr>
        <w:pStyle w:val="Nivel2"/>
        <w:spacing w:before="0" w:after="0"/>
        <w:ind w:left="0" w:firstLine="0"/>
        <w:rPr>
          <w:rFonts w:ascii="Garamond" w:eastAsia="Times New Roman" w:hAnsi="Garamond"/>
        </w:rPr>
      </w:pPr>
      <w:r w:rsidRPr="00151F67">
        <w:rPr>
          <w:rFonts w:ascii="Garamond" w:hAnsi="Garamond"/>
        </w:rPr>
        <w:t>Integram este Edital, para todos os fins e efeitos, os seguintes anexos:</w:t>
      </w:r>
    </w:p>
    <w:p w14:paraId="50C896DB" w14:textId="77777777" w:rsidR="003514B9" w:rsidRPr="00151F67" w:rsidRDefault="003514B9" w:rsidP="003514B9">
      <w:pPr>
        <w:pStyle w:val="Nivel3"/>
        <w:spacing w:before="0" w:after="0"/>
        <w:ind w:left="0" w:firstLine="0"/>
        <w:rPr>
          <w:rFonts w:ascii="Garamond" w:hAnsi="Garamond"/>
          <w:b/>
          <w:bCs/>
        </w:rPr>
      </w:pPr>
      <w:r w:rsidRPr="00151F67">
        <w:rPr>
          <w:rFonts w:ascii="Garamond" w:hAnsi="Garamond"/>
        </w:rPr>
        <w:t xml:space="preserve">ANEXO I – Modelo de Carta Proposta </w:t>
      </w:r>
    </w:p>
    <w:p w14:paraId="2F654A55" w14:textId="4E5CD4FF" w:rsidR="003514B9" w:rsidRPr="00151F67" w:rsidRDefault="003514B9" w:rsidP="003514B9">
      <w:pPr>
        <w:pStyle w:val="Nivel3"/>
        <w:spacing w:before="0" w:after="0"/>
        <w:ind w:left="0" w:firstLine="0"/>
        <w:rPr>
          <w:rFonts w:ascii="Garamond" w:hAnsi="Garamond"/>
        </w:rPr>
      </w:pPr>
      <w:r w:rsidRPr="00151F67">
        <w:rPr>
          <w:rFonts w:ascii="Garamond" w:hAnsi="Garamond"/>
        </w:rPr>
        <w:t>ANEXO II - Minuta de Termo de Contrato</w:t>
      </w:r>
    </w:p>
    <w:p w14:paraId="5BE170ED" w14:textId="6402FB88" w:rsidR="003514B9" w:rsidRPr="00151F67" w:rsidRDefault="003514B9" w:rsidP="003514B9">
      <w:pPr>
        <w:pStyle w:val="Nivel3"/>
        <w:spacing w:before="0" w:after="0"/>
        <w:ind w:left="0" w:right="-285" w:firstLine="0"/>
        <w:rPr>
          <w:rFonts w:ascii="Garamond" w:hAnsi="Garamond"/>
        </w:rPr>
      </w:pPr>
      <w:r w:rsidRPr="00151F67">
        <w:rPr>
          <w:rFonts w:ascii="Garamond" w:hAnsi="Garamond"/>
        </w:rPr>
        <w:t>ANEXO I</w:t>
      </w:r>
      <w:r w:rsidR="0089454A" w:rsidRPr="00151F67">
        <w:rPr>
          <w:rFonts w:ascii="Garamond" w:hAnsi="Garamond"/>
        </w:rPr>
        <w:t>II</w:t>
      </w:r>
      <w:r w:rsidRPr="00151F67">
        <w:rPr>
          <w:rFonts w:ascii="Garamond" w:hAnsi="Garamond"/>
        </w:rPr>
        <w:t xml:space="preserve"> – </w:t>
      </w:r>
      <w:r w:rsidR="00A6390C">
        <w:rPr>
          <w:rFonts w:ascii="Garamond" w:hAnsi="Garamond"/>
        </w:rPr>
        <w:t>Termo de Referência</w:t>
      </w:r>
      <w:r w:rsidR="0096680B" w:rsidRPr="00151F67">
        <w:rPr>
          <w:rFonts w:ascii="Garamond" w:hAnsi="Garamond"/>
        </w:rPr>
        <w:t xml:space="preserve"> e peças complementares</w:t>
      </w:r>
      <w:r w:rsidRPr="00151F67">
        <w:rPr>
          <w:rFonts w:ascii="Garamond" w:hAnsi="Garamond"/>
        </w:rPr>
        <w:t xml:space="preserve"> – </w:t>
      </w:r>
      <w:hyperlink r:id="rId53" w:history="1">
        <w:r w:rsidRPr="00151F67">
          <w:rPr>
            <w:rStyle w:val="Hyperlink"/>
            <w:rFonts w:ascii="Garamond" w:hAnsi="Garamond"/>
            <w:b/>
            <w:bCs/>
          </w:rPr>
          <w:t>Disponível no PNCP</w:t>
        </w:r>
      </w:hyperlink>
      <w:r w:rsidRPr="00151F67">
        <w:rPr>
          <w:rFonts w:ascii="Garamond" w:hAnsi="Garamond"/>
          <w:b/>
          <w:bCs/>
        </w:rPr>
        <w:t xml:space="preserve"> e </w:t>
      </w:r>
      <w:hyperlink r:id="rId54" w:history="1">
        <w:r w:rsidRPr="00151F67">
          <w:rPr>
            <w:rStyle w:val="Hyperlink"/>
            <w:rFonts w:ascii="Garamond" w:hAnsi="Garamond"/>
            <w:b/>
            <w:bCs/>
          </w:rPr>
          <w:t>Transparência do Município</w:t>
        </w:r>
      </w:hyperlink>
    </w:p>
    <w:p w14:paraId="18A900CC" w14:textId="4BE16F2F" w:rsidR="009F44F6" w:rsidRPr="00151F67" w:rsidRDefault="003514B9" w:rsidP="003514B9">
      <w:pPr>
        <w:pStyle w:val="Nivel3"/>
        <w:spacing w:before="0" w:after="0"/>
        <w:ind w:left="0" w:firstLine="0"/>
        <w:rPr>
          <w:rFonts w:ascii="Garamond" w:hAnsi="Garamond" w:cs="Tahoma"/>
        </w:rPr>
      </w:pPr>
      <w:r w:rsidRPr="00151F67">
        <w:rPr>
          <w:rFonts w:ascii="Garamond" w:hAnsi="Garamond"/>
        </w:rPr>
        <w:t xml:space="preserve">ANEXO </w:t>
      </w:r>
      <w:r w:rsidR="0089454A" w:rsidRPr="00151F67">
        <w:rPr>
          <w:rFonts w:ascii="Garamond" w:hAnsi="Garamond"/>
        </w:rPr>
        <w:t>I</w:t>
      </w:r>
      <w:r w:rsidRPr="00151F67">
        <w:rPr>
          <w:rFonts w:ascii="Garamond" w:hAnsi="Garamond"/>
        </w:rPr>
        <w:t xml:space="preserve">V – Planilha </w:t>
      </w:r>
      <w:r w:rsidRPr="0017558F">
        <w:rPr>
          <w:rFonts w:ascii="Garamond" w:hAnsi="Garamond"/>
        </w:rPr>
        <w:t xml:space="preserve">de </w:t>
      </w:r>
      <w:r w:rsidRPr="0017558F">
        <w:rPr>
          <w:rFonts w:ascii="Garamond" w:hAnsi="Garamond"/>
          <w:color w:val="000000" w:themeColor="text1"/>
        </w:rPr>
        <w:t>Itens/ Composições Auxiliares/ En</w:t>
      </w:r>
      <w:r w:rsidRPr="0017558F">
        <w:rPr>
          <w:rFonts w:ascii="Garamond" w:hAnsi="Garamond"/>
        </w:rPr>
        <w:t>cargos</w:t>
      </w:r>
      <w:r w:rsidRPr="00151F67">
        <w:rPr>
          <w:rFonts w:ascii="Garamond" w:hAnsi="Garamond"/>
        </w:rPr>
        <w:t xml:space="preserve"> Sociais/ Composição de BDI – </w:t>
      </w:r>
      <w:hyperlink r:id="rId55" w:history="1">
        <w:r w:rsidRPr="00151F67">
          <w:rPr>
            <w:rStyle w:val="Hyperlink"/>
            <w:rFonts w:ascii="Garamond" w:hAnsi="Garamond"/>
            <w:b/>
            <w:bCs/>
          </w:rPr>
          <w:t>Disponível no PNCP</w:t>
        </w:r>
      </w:hyperlink>
      <w:r w:rsidRPr="00151F67">
        <w:rPr>
          <w:rFonts w:ascii="Garamond" w:hAnsi="Garamond"/>
          <w:b/>
          <w:bCs/>
        </w:rPr>
        <w:t xml:space="preserve"> e </w:t>
      </w:r>
      <w:hyperlink r:id="rId56" w:history="1">
        <w:r w:rsidRPr="00151F67">
          <w:rPr>
            <w:rStyle w:val="Hyperlink"/>
            <w:rFonts w:ascii="Garamond" w:hAnsi="Garamond"/>
            <w:b/>
            <w:bCs/>
          </w:rPr>
          <w:t>Transparência do Município</w:t>
        </w:r>
      </w:hyperlink>
    </w:p>
    <w:p w14:paraId="2690418A" w14:textId="77777777" w:rsidR="00E42698" w:rsidRPr="00151F67" w:rsidRDefault="00E42698" w:rsidP="00A63D85">
      <w:pPr>
        <w:pStyle w:val="Nivel2"/>
        <w:numPr>
          <w:ilvl w:val="0"/>
          <w:numId w:val="0"/>
        </w:numPr>
        <w:spacing w:before="0" w:after="0"/>
        <w:rPr>
          <w:rFonts w:ascii="Garamond" w:hAnsi="Garamond" w:cs="Tahoma"/>
        </w:rPr>
      </w:pPr>
    </w:p>
    <w:p w14:paraId="2BBD79FC" w14:textId="08460CBC" w:rsidR="0096680B" w:rsidRDefault="003666F5" w:rsidP="00200A81">
      <w:pPr>
        <w:pStyle w:val="Nivel2"/>
        <w:numPr>
          <w:ilvl w:val="0"/>
          <w:numId w:val="0"/>
        </w:numPr>
        <w:spacing w:before="0" w:after="0"/>
        <w:rPr>
          <w:rFonts w:ascii="Garamond" w:hAnsi="Garamond" w:cs="Tahoma"/>
        </w:rPr>
      </w:pPr>
      <w:r>
        <w:rPr>
          <w:rFonts w:ascii="Garamond" w:hAnsi="Garamond" w:cs="Tahoma"/>
        </w:rPr>
        <w:t xml:space="preserve">Cairu- </w:t>
      </w:r>
      <w:r w:rsidRPr="00482E84">
        <w:rPr>
          <w:rFonts w:ascii="Garamond" w:hAnsi="Garamond" w:cs="Tahoma"/>
          <w:color w:val="000000" w:themeColor="text1"/>
        </w:rPr>
        <w:t xml:space="preserve">Ba, </w:t>
      </w:r>
      <w:r w:rsidR="00482E84" w:rsidRPr="00482E84">
        <w:rPr>
          <w:rFonts w:ascii="Garamond" w:hAnsi="Garamond" w:cs="Tahoma"/>
          <w:color w:val="000000" w:themeColor="text1"/>
        </w:rPr>
        <w:t>09</w:t>
      </w:r>
      <w:r w:rsidR="004D0F2C" w:rsidRPr="00482E84">
        <w:rPr>
          <w:rFonts w:ascii="Garamond" w:hAnsi="Garamond" w:cs="Tahoma"/>
          <w:color w:val="000000" w:themeColor="text1"/>
        </w:rPr>
        <w:t xml:space="preserve"> de </w:t>
      </w:r>
      <w:r w:rsidR="00482E84" w:rsidRPr="00482E84">
        <w:rPr>
          <w:rFonts w:ascii="Garamond" w:hAnsi="Garamond" w:cs="Tahoma"/>
          <w:color w:val="000000" w:themeColor="text1"/>
        </w:rPr>
        <w:t>julho de 2026</w:t>
      </w:r>
      <w:r w:rsidR="00B60AB2" w:rsidRPr="00151F67">
        <w:rPr>
          <w:rFonts w:ascii="Garamond" w:hAnsi="Garamond" w:cs="Tahoma"/>
        </w:rPr>
        <w:t>.</w:t>
      </w:r>
    </w:p>
    <w:p w14:paraId="6584EE0E" w14:textId="77777777" w:rsidR="00A6390C" w:rsidRDefault="00A6390C" w:rsidP="00200A81">
      <w:pPr>
        <w:pStyle w:val="Nivel2"/>
        <w:numPr>
          <w:ilvl w:val="0"/>
          <w:numId w:val="0"/>
        </w:numPr>
        <w:spacing w:before="0" w:after="0"/>
        <w:rPr>
          <w:rFonts w:ascii="Garamond" w:hAnsi="Garamond"/>
          <w:bCs/>
        </w:rPr>
      </w:pPr>
    </w:p>
    <w:p w14:paraId="27E38077" w14:textId="77777777" w:rsidR="0059440F" w:rsidRPr="00151F67" w:rsidRDefault="0059440F" w:rsidP="00200A81">
      <w:pPr>
        <w:pStyle w:val="Nivel2"/>
        <w:numPr>
          <w:ilvl w:val="0"/>
          <w:numId w:val="0"/>
        </w:numPr>
        <w:spacing w:before="0" w:after="0"/>
        <w:rPr>
          <w:rFonts w:ascii="Garamond" w:hAnsi="Garamond"/>
          <w:bCs/>
        </w:rPr>
      </w:pPr>
    </w:p>
    <w:p w14:paraId="25147D65" w14:textId="2550D364" w:rsidR="00DE3377" w:rsidRPr="009B5F2C" w:rsidRDefault="009B5F2C" w:rsidP="00DE3377">
      <w:pPr>
        <w:jc w:val="center"/>
        <w:rPr>
          <w:rFonts w:ascii="Garamond" w:eastAsia="Arial Unicode MS" w:hAnsi="Garamond" w:cs="Arial"/>
          <w:b/>
          <w:sz w:val="20"/>
          <w:szCs w:val="20"/>
        </w:rPr>
      </w:pPr>
      <w:r w:rsidRPr="009B5F2C">
        <w:rPr>
          <w:rFonts w:ascii="Garamond" w:hAnsi="Garamond" w:cstheme="minorHAnsi"/>
          <w:b/>
          <w:color w:val="000000"/>
          <w:sz w:val="20"/>
          <w:szCs w:val="20"/>
        </w:rPr>
        <w:t>Ângelo César Santiago Fahning</w:t>
      </w:r>
    </w:p>
    <w:p w14:paraId="73371CC0" w14:textId="10322B14" w:rsidR="00F26351" w:rsidRPr="009B5F2C" w:rsidRDefault="00DE3377" w:rsidP="00DE3377">
      <w:pPr>
        <w:jc w:val="center"/>
        <w:rPr>
          <w:rFonts w:ascii="Garamond" w:hAnsi="Garamond"/>
          <w:bCs/>
          <w:sz w:val="20"/>
          <w:szCs w:val="20"/>
        </w:rPr>
      </w:pPr>
      <w:r w:rsidRPr="009B5F2C">
        <w:rPr>
          <w:rFonts w:ascii="Garamond" w:eastAsia="Arial Unicode MS" w:hAnsi="Garamond" w:cs="Arial"/>
          <w:bCs/>
          <w:sz w:val="20"/>
          <w:szCs w:val="20"/>
        </w:rPr>
        <w:t xml:space="preserve">Secretário </w:t>
      </w:r>
      <w:r w:rsidR="009B5F2C" w:rsidRPr="009B5F2C">
        <w:rPr>
          <w:rFonts w:ascii="Garamond" w:hAnsi="Garamond" w:cstheme="minorHAnsi"/>
          <w:bCs/>
          <w:color w:val="000000"/>
          <w:sz w:val="20"/>
          <w:szCs w:val="20"/>
        </w:rPr>
        <w:t>Municipal de Ordem Pública</w:t>
      </w:r>
      <w:r w:rsidR="009B5F2C" w:rsidRPr="009B5F2C">
        <w:rPr>
          <w:rFonts w:ascii="Garamond" w:eastAsia="Arial Unicode MS" w:hAnsi="Garamond" w:cs="Arial"/>
          <w:bCs/>
          <w:sz w:val="20"/>
          <w:szCs w:val="20"/>
        </w:rPr>
        <w:t xml:space="preserve"> </w:t>
      </w:r>
      <w:r w:rsidRPr="009B5F2C">
        <w:rPr>
          <w:rFonts w:ascii="Garamond" w:eastAsia="Arial Unicode MS" w:hAnsi="Garamond" w:cs="Arial"/>
          <w:bCs/>
          <w:sz w:val="20"/>
          <w:szCs w:val="20"/>
        </w:rPr>
        <w:t> </w:t>
      </w:r>
      <w:r w:rsidR="00F26351" w:rsidRPr="009B5F2C">
        <w:rPr>
          <w:rFonts w:ascii="Garamond" w:hAnsi="Garamond"/>
          <w:bCs/>
          <w:sz w:val="20"/>
          <w:szCs w:val="20"/>
        </w:rPr>
        <w:br w:type="page"/>
      </w:r>
    </w:p>
    <w:p w14:paraId="16BBA422" w14:textId="77777777" w:rsidR="00DB4482" w:rsidRPr="00E205DC" w:rsidRDefault="00DB4482" w:rsidP="00DB4482">
      <w:pPr>
        <w:spacing w:line="276" w:lineRule="auto"/>
        <w:jc w:val="center"/>
        <w:rPr>
          <w:rFonts w:ascii="Garamond" w:hAnsi="Garamond" w:cs="Arial"/>
          <w:b/>
          <w:bCs/>
          <w:sz w:val="28"/>
          <w:szCs w:val="28"/>
        </w:rPr>
      </w:pPr>
      <w:r w:rsidRPr="00E205DC">
        <w:rPr>
          <w:rFonts w:ascii="Garamond" w:hAnsi="Garamond" w:cs="Arial"/>
          <w:b/>
          <w:bCs/>
          <w:sz w:val="28"/>
          <w:szCs w:val="28"/>
        </w:rPr>
        <w:lastRenderedPageBreak/>
        <w:t>EDITAL Nº 026/2026</w:t>
      </w:r>
    </w:p>
    <w:p w14:paraId="3794769B" w14:textId="77777777" w:rsidR="00DB4482" w:rsidRPr="00E205DC" w:rsidRDefault="00DB4482" w:rsidP="00DB4482">
      <w:pPr>
        <w:spacing w:line="276" w:lineRule="auto"/>
        <w:jc w:val="center"/>
        <w:rPr>
          <w:rFonts w:ascii="Garamond" w:hAnsi="Garamond" w:cs="Arial"/>
          <w:b/>
          <w:bCs/>
          <w:sz w:val="28"/>
          <w:szCs w:val="28"/>
        </w:rPr>
      </w:pPr>
      <w:r w:rsidRPr="00E205DC">
        <w:rPr>
          <w:rFonts w:ascii="Garamond" w:hAnsi="Garamond"/>
          <w:b/>
          <w:bCs/>
          <w:sz w:val="28"/>
          <w:szCs w:val="28"/>
        </w:rPr>
        <w:t>CONCORRÊNCIA ELETRÔNICA Nº 007/2026</w:t>
      </w:r>
    </w:p>
    <w:p w14:paraId="2E8473AD" w14:textId="5596F25F" w:rsidR="00A63D85" w:rsidRDefault="00DB4482" w:rsidP="00DB4482">
      <w:pPr>
        <w:spacing w:line="312" w:lineRule="auto"/>
        <w:jc w:val="center"/>
        <w:rPr>
          <w:rFonts w:ascii="Garamond" w:hAnsi="Garamond" w:cs="Arial"/>
          <w:b/>
          <w:bCs/>
          <w:sz w:val="28"/>
          <w:szCs w:val="28"/>
        </w:rPr>
      </w:pPr>
      <w:r w:rsidRPr="00E205DC">
        <w:rPr>
          <w:rFonts w:ascii="Garamond" w:hAnsi="Garamond" w:cs="Arial"/>
          <w:b/>
          <w:bCs/>
          <w:sz w:val="28"/>
          <w:szCs w:val="28"/>
        </w:rPr>
        <w:t>PROCESSO ADMINISTRATIVO Nº 384/2026</w:t>
      </w:r>
    </w:p>
    <w:p w14:paraId="54AECDAB" w14:textId="77777777" w:rsidR="00DB4482" w:rsidRPr="00FB6824" w:rsidRDefault="00DB4482" w:rsidP="00DB4482">
      <w:pPr>
        <w:spacing w:line="312" w:lineRule="auto"/>
        <w:jc w:val="center"/>
        <w:rPr>
          <w:rFonts w:ascii="Garamond" w:hAnsi="Garamond"/>
          <w:b/>
          <w:i/>
          <w:sz w:val="28"/>
          <w:szCs w:val="28"/>
        </w:rPr>
      </w:pPr>
    </w:p>
    <w:p w14:paraId="65152159" w14:textId="2C7FCC6C" w:rsidR="006E7E06" w:rsidRPr="00151F67" w:rsidRDefault="00E46233" w:rsidP="00DB4482">
      <w:pPr>
        <w:widowControl w:val="0"/>
        <w:spacing w:line="276" w:lineRule="auto"/>
        <w:ind w:right="566"/>
        <w:jc w:val="center"/>
        <w:rPr>
          <w:rFonts w:ascii="Garamond" w:hAnsi="Garamond"/>
          <w:b/>
          <w:sz w:val="28"/>
          <w:szCs w:val="28"/>
        </w:rPr>
      </w:pPr>
      <w:r w:rsidRPr="00151F67">
        <w:rPr>
          <w:rFonts w:ascii="Garamond" w:hAnsi="Garamond"/>
          <w:b/>
          <w:bCs/>
          <w:sz w:val="28"/>
          <w:szCs w:val="28"/>
        </w:rPr>
        <w:t xml:space="preserve">ANEXO </w:t>
      </w:r>
      <w:r w:rsidR="00200A81">
        <w:rPr>
          <w:rFonts w:ascii="Garamond" w:hAnsi="Garamond"/>
          <w:b/>
          <w:bCs/>
          <w:sz w:val="28"/>
          <w:szCs w:val="28"/>
        </w:rPr>
        <w:t>I</w:t>
      </w:r>
      <w:r w:rsidRPr="00151F67">
        <w:rPr>
          <w:rFonts w:ascii="Garamond" w:hAnsi="Garamond"/>
          <w:b/>
          <w:bCs/>
          <w:sz w:val="28"/>
          <w:szCs w:val="28"/>
        </w:rPr>
        <w:t xml:space="preserve">I - </w:t>
      </w:r>
      <w:bookmarkEnd w:id="84"/>
      <w:r w:rsidR="006E7E06" w:rsidRPr="00151F67">
        <w:rPr>
          <w:rFonts w:ascii="Garamond" w:hAnsi="Garamond" w:cs="Arial"/>
          <w:b/>
          <w:bCs/>
          <w:sz w:val="28"/>
          <w:szCs w:val="28"/>
        </w:rPr>
        <w:t>MODELO DE CARTA PROPOSTA</w:t>
      </w:r>
    </w:p>
    <w:p w14:paraId="76AD4166" w14:textId="77777777" w:rsidR="006E7E06" w:rsidRPr="00151F67" w:rsidRDefault="006E7E06" w:rsidP="006E7E06">
      <w:pPr>
        <w:jc w:val="center"/>
        <w:rPr>
          <w:rFonts w:ascii="Garamond" w:hAnsi="Garamond" w:cs="Arial"/>
          <w:b/>
          <w:bCs/>
          <w:sz w:val="20"/>
          <w:szCs w:val="20"/>
        </w:rPr>
      </w:pPr>
    </w:p>
    <w:p w14:paraId="3C3E2EE6" w14:textId="77777777" w:rsidR="006E7E06" w:rsidRPr="00151F67" w:rsidRDefault="006E7E06" w:rsidP="006E7E06">
      <w:pPr>
        <w:rPr>
          <w:rFonts w:ascii="Garamond" w:hAnsi="Garamond"/>
          <w:sz w:val="18"/>
          <w:szCs w:val="18"/>
        </w:rPr>
      </w:pPr>
      <w:r w:rsidRPr="00151F67">
        <w:rPr>
          <w:rFonts w:ascii="Garamond" w:hAnsi="Garamond"/>
          <w:sz w:val="18"/>
          <w:szCs w:val="18"/>
        </w:rPr>
        <w:t>Prezado Senhor,</w:t>
      </w:r>
    </w:p>
    <w:p w14:paraId="389A1448" w14:textId="77777777" w:rsidR="006E7E06" w:rsidRPr="00151F67" w:rsidRDefault="006E7E06" w:rsidP="006E7E06">
      <w:pPr>
        <w:ind w:firstLine="1134"/>
        <w:jc w:val="both"/>
        <w:rPr>
          <w:rFonts w:ascii="Garamond" w:hAnsi="Garamond"/>
          <w:sz w:val="18"/>
          <w:szCs w:val="18"/>
        </w:rPr>
      </w:pPr>
    </w:p>
    <w:p w14:paraId="0A08E91F" w14:textId="77777777" w:rsidR="006E7E06" w:rsidRPr="00151F67" w:rsidRDefault="006E7E06" w:rsidP="006E7E06">
      <w:pPr>
        <w:jc w:val="both"/>
        <w:rPr>
          <w:rFonts w:ascii="Garamond" w:hAnsi="Garamond"/>
          <w:sz w:val="18"/>
          <w:szCs w:val="18"/>
        </w:rPr>
      </w:pPr>
      <w:r w:rsidRPr="00151F67">
        <w:rPr>
          <w:rFonts w:ascii="Garamond" w:hAnsi="Garamond"/>
          <w:sz w:val="18"/>
          <w:szCs w:val="18"/>
        </w:rPr>
        <w:t xml:space="preserve">Em complemento a proposta apresentada via sistema, confirmo nossos dados e ratifico as informações prestadas via sistema.  </w:t>
      </w:r>
    </w:p>
    <w:p w14:paraId="12E4115F" w14:textId="77777777" w:rsidR="006E7E06" w:rsidRPr="00151F67" w:rsidRDefault="006E7E06" w:rsidP="006E7E06">
      <w:pPr>
        <w:ind w:firstLine="1134"/>
        <w:jc w:val="both"/>
        <w:rPr>
          <w:rFonts w:ascii="Garamond" w:hAnsi="Garamond"/>
          <w:sz w:val="18"/>
          <w:szCs w:val="18"/>
        </w:rPr>
      </w:pPr>
    </w:p>
    <w:p w14:paraId="527B2B73" w14:textId="77777777" w:rsidR="006E7E06" w:rsidRPr="00151F67" w:rsidRDefault="006E7E06" w:rsidP="00E04F83">
      <w:pPr>
        <w:pStyle w:val="PargrafodaLista"/>
        <w:numPr>
          <w:ilvl w:val="0"/>
          <w:numId w:val="17"/>
        </w:numPr>
        <w:spacing w:after="120" w:line="256" w:lineRule="auto"/>
        <w:jc w:val="both"/>
        <w:rPr>
          <w:rFonts w:ascii="Garamond" w:hAnsi="Garamond" w:cs="Times New Roman"/>
          <w:b/>
          <w:sz w:val="18"/>
          <w:szCs w:val="18"/>
        </w:rPr>
      </w:pPr>
      <w:r w:rsidRPr="00151F67">
        <w:rPr>
          <w:rFonts w:ascii="Garamond" w:hAnsi="Garamond" w:cs="Times New Roman"/>
          <w:b/>
          <w:sz w:val="18"/>
          <w:szCs w:val="18"/>
        </w:rPr>
        <w:t>Identificação da empresa (contratada):</w:t>
      </w:r>
    </w:p>
    <w:tbl>
      <w:tblPr>
        <w:tblW w:w="9923" w:type="dxa"/>
        <w:tblInd w:w="-5" w:type="dxa"/>
        <w:tblLayout w:type="fixed"/>
        <w:tblLook w:val="04A0" w:firstRow="1" w:lastRow="0" w:firstColumn="1" w:lastColumn="0" w:noHBand="0" w:noVBand="1"/>
      </w:tblPr>
      <w:tblGrid>
        <w:gridCol w:w="2977"/>
        <w:gridCol w:w="46"/>
        <w:gridCol w:w="1797"/>
        <w:gridCol w:w="1276"/>
        <w:gridCol w:w="3827"/>
      </w:tblGrid>
      <w:tr w:rsidR="006E7E06" w:rsidRPr="00151F67" w14:paraId="31BDED6B" w14:textId="77777777" w:rsidTr="00FF7028">
        <w:trPr>
          <w:trHeight w:val="283"/>
        </w:trPr>
        <w:tc>
          <w:tcPr>
            <w:tcW w:w="9923" w:type="dxa"/>
            <w:gridSpan w:val="5"/>
            <w:tcBorders>
              <w:top w:val="single" w:sz="4" w:space="0" w:color="000000"/>
              <w:left w:val="single" w:sz="4" w:space="0" w:color="000000"/>
              <w:bottom w:val="single" w:sz="4" w:space="0" w:color="000000"/>
              <w:right w:val="single" w:sz="4" w:space="0" w:color="000000"/>
            </w:tcBorders>
            <w:hideMark/>
          </w:tcPr>
          <w:p w14:paraId="5A3EAE9F"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Razão Social:</w:t>
            </w:r>
          </w:p>
        </w:tc>
      </w:tr>
      <w:tr w:rsidR="006E7E06" w:rsidRPr="00151F67" w14:paraId="54E32277" w14:textId="77777777" w:rsidTr="00FF7028">
        <w:trPr>
          <w:trHeight w:val="291"/>
        </w:trPr>
        <w:tc>
          <w:tcPr>
            <w:tcW w:w="9923" w:type="dxa"/>
            <w:gridSpan w:val="5"/>
            <w:tcBorders>
              <w:top w:val="single" w:sz="4" w:space="0" w:color="000000"/>
              <w:left w:val="single" w:sz="4" w:space="0" w:color="000000"/>
              <w:bottom w:val="single" w:sz="4" w:space="0" w:color="000000"/>
              <w:right w:val="single" w:sz="4" w:space="0" w:color="000000"/>
            </w:tcBorders>
            <w:hideMark/>
          </w:tcPr>
          <w:p w14:paraId="5E49EBAD"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 xml:space="preserve">Endereço Completo: </w:t>
            </w:r>
          </w:p>
        </w:tc>
      </w:tr>
      <w:tr w:rsidR="006E7E06" w:rsidRPr="00151F67" w14:paraId="55918926" w14:textId="77777777" w:rsidTr="00FF7028">
        <w:trPr>
          <w:trHeight w:val="319"/>
        </w:trPr>
        <w:tc>
          <w:tcPr>
            <w:tcW w:w="2977" w:type="dxa"/>
            <w:tcBorders>
              <w:top w:val="single" w:sz="4" w:space="0" w:color="000000"/>
              <w:left w:val="single" w:sz="4" w:space="0" w:color="000000"/>
              <w:bottom w:val="single" w:sz="4" w:space="0" w:color="000000"/>
              <w:right w:val="nil"/>
            </w:tcBorders>
            <w:hideMark/>
          </w:tcPr>
          <w:p w14:paraId="28AE082C" w14:textId="77777777" w:rsidR="006E7E06" w:rsidRPr="00151F67" w:rsidRDefault="006E7E06" w:rsidP="00FF7028">
            <w:pPr>
              <w:spacing w:after="60"/>
              <w:jc w:val="both"/>
              <w:rPr>
                <w:rFonts w:ascii="Garamond" w:hAnsi="Garamond"/>
                <w:color w:val="000000"/>
                <w:sz w:val="18"/>
                <w:szCs w:val="18"/>
              </w:rPr>
            </w:pPr>
            <w:r w:rsidRPr="00151F67">
              <w:rPr>
                <w:rFonts w:ascii="Garamond" w:hAnsi="Garamond"/>
                <w:color w:val="000000"/>
                <w:sz w:val="18"/>
                <w:szCs w:val="18"/>
              </w:rPr>
              <w:t>CNPJ n.º:</w:t>
            </w:r>
          </w:p>
          <w:p w14:paraId="377C4AC3" w14:textId="77777777" w:rsidR="006E7E06" w:rsidRPr="00151F67" w:rsidRDefault="006E7E06" w:rsidP="00FF7028">
            <w:pPr>
              <w:spacing w:after="60"/>
              <w:jc w:val="both"/>
              <w:rPr>
                <w:rFonts w:ascii="Garamond" w:hAnsi="Garamond"/>
                <w:sz w:val="18"/>
                <w:szCs w:val="18"/>
              </w:rPr>
            </w:pPr>
          </w:p>
        </w:tc>
        <w:tc>
          <w:tcPr>
            <w:tcW w:w="3119" w:type="dxa"/>
            <w:gridSpan w:val="3"/>
            <w:tcBorders>
              <w:top w:val="single" w:sz="4" w:space="0" w:color="000000"/>
              <w:left w:val="single" w:sz="4" w:space="0" w:color="000000"/>
              <w:bottom w:val="single" w:sz="4" w:space="0" w:color="000000"/>
              <w:right w:val="nil"/>
            </w:tcBorders>
          </w:tcPr>
          <w:p w14:paraId="364CFF52" w14:textId="77777777" w:rsidR="006E7E06" w:rsidRPr="00151F67" w:rsidRDefault="006E7E06" w:rsidP="00FF7028">
            <w:pPr>
              <w:spacing w:after="60"/>
              <w:jc w:val="both"/>
              <w:rPr>
                <w:rFonts w:ascii="Garamond" w:hAnsi="Garamond"/>
                <w:color w:val="000000"/>
                <w:sz w:val="18"/>
                <w:szCs w:val="18"/>
              </w:rPr>
            </w:pPr>
            <w:r w:rsidRPr="00151F67">
              <w:rPr>
                <w:rFonts w:ascii="Garamond" w:hAnsi="Garamond"/>
                <w:color w:val="000000"/>
                <w:sz w:val="18"/>
                <w:szCs w:val="18"/>
              </w:rPr>
              <w:t>Inscrição Estadual n.º:</w:t>
            </w:r>
          </w:p>
          <w:p w14:paraId="42EBB685" w14:textId="77777777" w:rsidR="006E7E06" w:rsidRPr="00151F67" w:rsidRDefault="006E7E06" w:rsidP="00FF7028">
            <w:pPr>
              <w:spacing w:after="60"/>
              <w:jc w:val="both"/>
              <w:rPr>
                <w:rFonts w:ascii="Garamond" w:hAnsi="Garamond"/>
                <w:sz w:val="18"/>
                <w:szCs w:val="18"/>
              </w:rPr>
            </w:pPr>
          </w:p>
        </w:tc>
        <w:tc>
          <w:tcPr>
            <w:tcW w:w="3827" w:type="dxa"/>
            <w:tcBorders>
              <w:top w:val="single" w:sz="4" w:space="0" w:color="000000"/>
              <w:left w:val="single" w:sz="4" w:space="0" w:color="000000"/>
              <w:bottom w:val="single" w:sz="4" w:space="0" w:color="000000"/>
              <w:right w:val="single" w:sz="4" w:space="0" w:color="000000"/>
            </w:tcBorders>
            <w:hideMark/>
          </w:tcPr>
          <w:p w14:paraId="67C5DBF7" w14:textId="77777777" w:rsidR="006E7E06" w:rsidRPr="00151F67" w:rsidRDefault="006E7E06" w:rsidP="00FF7028">
            <w:pPr>
              <w:spacing w:after="60"/>
              <w:jc w:val="both"/>
              <w:rPr>
                <w:rFonts w:ascii="Garamond" w:hAnsi="Garamond"/>
                <w:color w:val="000000"/>
                <w:sz w:val="18"/>
                <w:szCs w:val="18"/>
              </w:rPr>
            </w:pPr>
            <w:r w:rsidRPr="00151F67">
              <w:rPr>
                <w:rFonts w:ascii="Garamond" w:hAnsi="Garamond"/>
                <w:color w:val="000000"/>
                <w:sz w:val="18"/>
                <w:szCs w:val="18"/>
              </w:rPr>
              <w:t xml:space="preserve">Inscrição Municipal nº: </w:t>
            </w:r>
          </w:p>
          <w:p w14:paraId="2C946FCB" w14:textId="77777777" w:rsidR="006E7E06" w:rsidRPr="00151F67" w:rsidRDefault="006E7E06" w:rsidP="00FF7028">
            <w:pPr>
              <w:spacing w:after="60"/>
              <w:jc w:val="both"/>
              <w:rPr>
                <w:rFonts w:ascii="Garamond" w:hAnsi="Garamond"/>
                <w:sz w:val="18"/>
                <w:szCs w:val="18"/>
              </w:rPr>
            </w:pPr>
          </w:p>
        </w:tc>
      </w:tr>
      <w:tr w:rsidR="006E7E06" w:rsidRPr="00151F67" w14:paraId="6573DCC2" w14:textId="77777777" w:rsidTr="00FF7028">
        <w:trPr>
          <w:trHeight w:val="283"/>
        </w:trPr>
        <w:tc>
          <w:tcPr>
            <w:tcW w:w="4820" w:type="dxa"/>
            <w:gridSpan w:val="3"/>
            <w:tcBorders>
              <w:top w:val="single" w:sz="4" w:space="0" w:color="000000"/>
              <w:left w:val="single" w:sz="4" w:space="0" w:color="000000"/>
              <w:bottom w:val="single" w:sz="4" w:space="0" w:color="000000"/>
              <w:right w:val="nil"/>
            </w:tcBorders>
            <w:hideMark/>
          </w:tcPr>
          <w:p w14:paraId="4B475ECE"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Fone: (**) ****-****.</w:t>
            </w:r>
          </w:p>
        </w:tc>
        <w:tc>
          <w:tcPr>
            <w:tcW w:w="5103" w:type="dxa"/>
            <w:gridSpan w:val="2"/>
            <w:tcBorders>
              <w:top w:val="single" w:sz="4" w:space="0" w:color="000000"/>
              <w:left w:val="single" w:sz="4" w:space="0" w:color="000000"/>
              <w:bottom w:val="single" w:sz="4" w:space="0" w:color="000000"/>
              <w:right w:val="single" w:sz="4" w:space="0" w:color="000000"/>
            </w:tcBorders>
            <w:hideMark/>
          </w:tcPr>
          <w:p w14:paraId="0C0CE32D"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e-mail:</w:t>
            </w:r>
          </w:p>
        </w:tc>
      </w:tr>
      <w:tr w:rsidR="006E7E06" w:rsidRPr="00151F67" w14:paraId="375AD58D" w14:textId="77777777" w:rsidTr="00FF7028">
        <w:trPr>
          <w:trHeight w:val="291"/>
        </w:trPr>
        <w:tc>
          <w:tcPr>
            <w:tcW w:w="3023" w:type="dxa"/>
            <w:gridSpan w:val="2"/>
            <w:tcBorders>
              <w:top w:val="single" w:sz="4" w:space="0" w:color="000000"/>
              <w:left w:val="single" w:sz="4" w:space="0" w:color="000000"/>
              <w:bottom w:val="single" w:sz="4" w:space="0" w:color="000000"/>
              <w:right w:val="nil"/>
            </w:tcBorders>
            <w:hideMark/>
          </w:tcPr>
          <w:p w14:paraId="28E8ED26"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 xml:space="preserve">Banco: </w:t>
            </w:r>
          </w:p>
        </w:tc>
        <w:tc>
          <w:tcPr>
            <w:tcW w:w="3073" w:type="dxa"/>
            <w:gridSpan w:val="2"/>
            <w:tcBorders>
              <w:top w:val="single" w:sz="4" w:space="0" w:color="000000"/>
              <w:left w:val="single" w:sz="4" w:space="0" w:color="000000"/>
              <w:bottom w:val="single" w:sz="4" w:space="0" w:color="000000"/>
              <w:right w:val="nil"/>
            </w:tcBorders>
            <w:hideMark/>
          </w:tcPr>
          <w:p w14:paraId="0ADE8926"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Agência:</w:t>
            </w:r>
          </w:p>
        </w:tc>
        <w:tc>
          <w:tcPr>
            <w:tcW w:w="3827" w:type="dxa"/>
            <w:tcBorders>
              <w:top w:val="single" w:sz="4" w:space="0" w:color="000000"/>
              <w:left w:val="single" w:sz="4" w:space="0" w:color="000000"/>
              <w:bottom w:val="single" w:sz="4" w:space="0" w:color="000000"/>
              <w:right w:val="single" w:sz="4" w:space="0" w:color="000000"/>
            </w:tcBorders>
            <w:hideMark/>
          </w:tcPr>
          <w:p w14:paraId="16402F14"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Conta com digito:</w:t>
            </w:r>
          </w:p>
        </w:tc>
      </w:tr>
    </w:tbl>
    <w:p w14:paraId="32BF6069" w14:textId="77777777" w:rsidR="006E7E06" w:rsidRPr="00151F67" w:rsidRDefault="006E7E06" w:rsidP="006E7E06">
      <w:pPr>
        <w:jc w:val="both"/>
        <w:rPr>
          <w:rFonts w:ascii="Garamond" w:hAnsi="Garamond" w:cs="Arial"/>
          <w:sz w:val="18"/>
          <w:szCs w:val="18"/>
        </w:rPr>
      </w:pPr>
    </w:p>
    <w:p w14:paraId="72E25BFB" w14:textId="77777777" w:rsidR="006E7E06" w:rsidRPr="00151F67" w:rsidRDefault="006E7E06" w:rsidP="00E04F83">
      <w:pPr>
        <w:pStyle w:val="PargrafodaLista"/>
        <w:numPr>
          <w:ilvl w:val="0"/>
          <w:numId w:val="17"/>
        </w:numPr>
        <w:spacing w:after="120" w:line="256" w:lineRule="auto"/>
        <w:jc w:val="both"/>
        <w:rPr>
          <w:rFonts w:ascii="Garamond" w:hAnsi="Garamond" w:cs="Times New Roman"/>
          <w:b/>
          <w:sz w:val="18"/>
          <w:szCs w:val="18"/>
        </w:rPr>
      </w:pPr>
      <w:r w:rsidRPr="00151F67">
        <w:rPr>
          <w:rFonts w:ascii="Garamond" w:hAnsi="Garamond" w:cs="Times New Roman"/>
          <w:b/>
          <w:sz w:val="18"/>
          <w:szCs w:val="18"/>
        </w:rPr>
        <w:t>Identificação do Proprietário/Representante Legal:</w:t>
      </w:r>
    </w:p>
    <w:tbl>
      <w:tblPr>
        <w:tblW w:w="9327" w:type="dxa"/>
        <w:tblInd w:w="-5" w:type="dxa"/>
        <w:tblLayout w:type="fixed"/>
        <w:tblLook w:val="04A0" w:firstRow="1" w:lastRow="0" w:firstColumn="1" w:lastColumn="0" w:noHBand="0" w:noVBand="1"/>
      </w:tblPr>
      <w:tblGrid>
        <w:gridCol w:w="3161"/>
        <w:gridCol w:w="354"/>
        <w:gridCol w:w="2403"/>
        <w:gridCol w:w="3409"/>
      </w:tblGrid>
      <w:tr w:rsidR="006E7E06" w:rsidRPr="00151F67" w14:paraId="3450B3C0" w14:textId="77777777" w:rsidTr="00FF7028">
        <w:tc>
          <w:tcPr>
            <w:tcW w:w="9327" w:type="dxa"/>
            <w:gridSpan w:val="4"/>
            <w:tcBorders>
              <w:top w:val="single" w:sz="4" w:space="0" w:color="000000"/>
              <w:left w:val="single" w:sz="4" w:space="0" w:color="000000"/>
              <w:bottom w:val="single" w:sz="4" w:space="0" w:color="000000"/>
              <w:right w:val="single" w:sz="4" w:space="0" w:color="000000"/>
            </w:tcBorders>
          </w:tcPr>
          <w:p w14:paraId="70EFA318" w14:textId="77777777" w:rsidR="006E7E06" w:rsidRPr="00151F67" w:rsidRDefault="006E7E06" w:rsidP="00FF7028">
            <w:pPr>
              <w:spacing w:after="60"/>
              <w:jc w:val="center"/>
              <w:rPr>
                <w:rFonts w:ascii="Garamond" w:hAnsi="Garamond"/>
                <w:b/>
                <w:color w:val="000000"/>
                <w:sz w:val="18"/>
                <w:szCs w:val="18"/>
              </w:rPr>
            </w:pPr>
            <w:r w:rsidRPr="00151F67">
              <w:rPr>
                <w:rFonts w:ascii="Garamond" w:hAnsi="Garamond"/>
                <w:b/>
                <w:color w:val="000000"/>
                <w:sz w:val="18"/>
                <w:szCs w:val="18"/>
              </w:rPr>
              <w:t xml:space="preserve">Responsável legal pela assinatura do </w:t>
            </w:r>
            <w:r w:rsidRPr="00151F67">
              <w:rPr>
                <w:rFonts w:ascii="Garamond" w:hAnsi="Garamond"/>
                <w:b/>
                <w:color w:val="000000"/>
                <w:sz w:val="18"/>
                <w:szCs w:val="18"/>
                <w:highlight w:val="yellow"/>
                <w:shd w:val="clear" w:color="auto" w:fill="FFFF00"/>
              </w:rPr>
              <w:t>Termo de Contrato</w:t>
            </w:r>
          </w:p>
        </w:tc>
      </w:tr>
      <w:tr w:rsidR="006E7E06" w:rsidRPr="00151F67" w14:paraId="58746227" w14:textId="77777777" w:rsidTr="00FF7028">
        <w:tc>
          <w:tcPr>
            <w:tcW w:w="9327" w:type="dxa"/>
            <w:gridSpan w:val="4"/>
            <w:tcBorders>
              <w:top w:val="single" w:sz="4" w:space="0" w:color="000000"/>
              <w:left w:val="single" w:sz="4" w:space="0" w:color="000000"/>
              <w:bottom w:val="single" w:sz="4" w:space="0" w:color="000000"/>
              <w:right w:val="single" w:sz="4" w:space="0" w:color="000000"/>
            </w:tcBorders>
            <w:hideMark/>
          </w:tcPr>
          <w:p w14:paraId="170C931C"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Nome:</w:t>
            </w:r>
          </w:p>
        </w:tc>
      </w:tr>
      <w:tr w:rsidR="006E7E06" w:rsidRPr="00151F67" w14:paraId="3485FFD5" w14:textId="77777777" w:rsidTr="00FF7028">
        <w:tc>
          <w:tcPr>
            <w:tcW w:w="9327" w:type="dxa"/>
            <w:gridSpan w:val="4"/>
            <w:tcBorders>
              <w:top w:val="single" w:sz="4" w:space="0" w:color="000000"/>
              <w:left w:val="single" w:sz="4" w:space="0" w:color="000000"/>
              <w:bottom w:val="single" w:sz="4" w:space="0" w:color="000000"/>
              <w:right w:val="single" w:sz="4" w:space="0" w:color="000000"/>
            </w:tcBorders>
            <w:hideMark/>
          </w:tcPr>
          <w:p w14:paraId="03E648DD"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 xml:space="preserve">Endereço Completo: </w:t>
            </w:r>
          </w:p>
        </w:tc>
      </w:tr>
      <w:tr w:rsidR="006E7E06" w:rsidRPr="00151F67" w14:paraId="63F6D0C9" w14:textId="77777777" w:rsidTr="00FF7028">
        <w:tc>
          <w:tcPr>
            <w:tcW w:w="3161" w:type="dxa"/>
            <w:tcBorders>
              <w:top w:val="single" w:sz="4" w:space="0" w:color="000000"/>
              <w:left w:val="single" w:sz="4" w:space="0" w:color="000000"/>
              <w:bottom w:val="single" w:sz="4" w:space="0" w:color="000000"/>
              <w:right w:val="nil"/>
            </w:tcBorders>
            <w:hideMark/>
          </w:tcPr>
          <w:p w14:paraId="13B4550A"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CPF n.º: ***.***.***-**</w:t>
            </w:r>
          </w:p>
        </w:tc>
        <w:tc>
          <w:tcPr>
            <w:tcW w:w="2757" w:type="dxa"/>
            <w:gridSpan w:val="2"/>
            <w:tcBorders>
              <w:top w:val="single" w:sz="4" w:space="0" w:color="000000"/>
              <w:left w:val="single" w:sz="4" w:space="0" w:color="000000"/>
              <w:bottom w:val="single" w:sz="4" w:space="0" w:color="000000"/>
              <w:right w:val="nil"/>
            </w:tcBorders>
            <w:hideMark/>
          </w:tcPr>
          <w:p w14:paraId="082F1F20"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RG nº: **.***.***-**</w:t>
            </w:r>
          </w:p>
        </w:tc>
        <w:tc>
          <w:tcPr>
            <w:tcW w:w="3409" w:type="dxa"/>
            <w:tcBorders>
              <w:top w:val="single" w:sz="4" w:space="0" w:color="000000"/>
              <w:left w:val="single" w:sz="4" w:space="0" w:color="000000"/>
              <w:bottom w:val="single" w:sz="4" w:space="0" w:color="000000"/>
              <w:right w:val="single" w:sz="4" w:space="0" w:color="000000"/>
            </w:tcBorders>
            <w:hideMark/>
          </w:tcPr>
          <w:p w14:paraId="12C9D4D6"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 xml:space="preserve">Órgão Emissor/UF: </w:t>
            </w:r>
          </w:p>
        </w:tc>
      </w:tr>
      <w:tr w:rsidR="006E7E06" w:rsidRPr="00151F67" w14:paraId="5D768E2C" w14:textId="77777777" w:rsidTr="00FF7028">
        <w:tc>
          <w:tcPr>
            <w:tcW w:w="3515" w:type="dxa"/>
            <w:gridSpan w:val="2"/>
            <w:tcBorders>
              <w:top w:val="single" w:sz="4" w:space="0" w:color="000000"/>
              <w:left w:val="single" w:sz="4" w:space="0" w:color="000000"/>
              <w:bottom w:val="single" w:sz="4" w:space="0" w:color="000000"/>
              <w:right w:val="nil"/>
            </w:tcBorders>
            <w:hideMark/>
          </w:tcPr>
          <w:p w14:paraId="0EB48DF5"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Contato: (**) ****-*****</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3FB6A8CD" w14:textId="77777777" w:rsidR="006E7E06" w:rsidRPr="00151F67" w:rsidRDefault="006E7E06" w:rsidP="00FF7028">
            <w:pPr>
              <w:spacing w:after="60"/>
              <w:jc w:val="both"/>
              <w:rPr>
                <w:rFonts w:ascii="Garamond" w:hAnsi="Garamond"/>
                <w:sz w:val="18"/>
                <w:szCs w:val="18"/>
              </w:rPr>
            </w:pPr>
            <w:r w:rsidRPr="00151F67">
              <w:rPr>
                <w:rFonts w:ascii="Garamond" w:hAnsi="Garamond"/>
                <w:color w:val="000000"/>
                <w:sz w:val="18"/>
                <w:szCs w:val="18"/>
              </w:rPr>
              <w:t xml:space="preserve">e-mail: </w:t>
            </w:r>
          </w:p>
        </w:tc>
      </w:tr>
    </w:tbl>
    <w:p w14:paraId="283915B0" w14:textId="77777777" w:rsidR="006E7E06" w:rsidRPr="00151F67" w:rsidRDefault="006E7E06" w:rsidP="006E7E06">
      <w:pPr>
        <w:pStyle w:val="PargrafodaLista"/>
        <w:spacing w:after="160" w:line="256" w:lineRule="auto"/>
        <w:ind w:left="0"/>
        <w:rPr>
          <w:rFonts w:ascii="Garamond" w:hAnsi="Garamond" w:cs="Times New Roman"/>
          <w:sz w:val="18"/>
          <w:szCs w:val="18"/>
          <w:highlight w:val="cyan"/>
        </w:rPr>
      </w:pPr>
    </w:p>
    <w:p w14:paraId="3101C366" w14:textId="77777777" w:rsidR="006E7E06" w:rsidRPr="00151F67" w:rsidRDefault="006E7E06" w:rsidP="00E04F83">
      <w:pPr>
        <w:pStyle w:val="PargrafodaLista"/>
        <w:numPr>
          <w:ilvl w:val="0"/>
          <w:numId w:val="17"/>
        </w:numPr>
        <w:spacing w:after="160" w:line="256" w:lineRule="auto"/>
        <w:jc w:val="both"/>
        <w:rPr>
          <w:rFonts w:ascii="Garamond" w:hAnsi="Garamond" w:cs="Times New Roman"/>
          <w:b/>
          <w:sz w:val="18"/>
          <w:szCs w:val="18"/>
        </w:rPr>
      </w:pPr>
      <w:r w:rsidRPr="00151F67">
        <w:rPr>
          <w:rFonts w:ascii="Garamond" w:hAnsi="Garamond" w:cs="Times New Roman"/>
          <w:b/>
          <w:sz w:val="18"/>
          <w:szCs w:val="18"/>
        </w:rPr>
        <w:t>Proposta de preços/lances apresentado no Sistema (detalhamento):</w:t>
      </w:r>
    </w:p>
    <w:p w14:paraId="2BB1FE51" w14:textId="2D2D9A04" w:rsidR="006E7E06" w:rsidRPr="00151F67" w:rsidRDefault="006E7E06" w:rsidP="006E7E06">
      <w:pPr>
        <w:spacing w:after="160" w:line="256" w:lineRule="auto"/>
        <w:contextualSpacing/>
        <w:rPr>
          <w:rFonts w:ascii="Garamond" w:hAnsi="Garamond"/>
          <w:b/>
          <w:sz w:val="18"/>
          <w:szCs w:val="18"/>
          <w:highlight w:val="yellow"/>
        </w:rPr>
      </w:pPr>
      <w:r w:rsidRPr="00151F67">
        <w:rPr>
          <w:rFonts w:ascii="Garamond" w:hAnsi="Garamond"/>
          <w:b/>
          <w:sz w:val="18"/>
          <w:szCs w:val="18"/>
          <w:highlight w:val="yellow"/>
        </w:rPr>
        <w:t>A empresa deverá fornecer proposta de preço conforme</w:t>
      </w:r>
      <w:r w:rsidR="00504A7F" w:rsidRPr="00151F67">
        <w:rPr>
          <w:rFonts w:ascii="Garamond" w:hAnsi="Garamond"/>
          <w:b/>
          <w:sz w:val="18"/>
          <w:szCs w:val="18"/>
          <w:highlight w:val="yellow"/>
        </w:rPr>
        <w:t xml:space="preserve"> </w:t>
      </w:r>
      <w:r w:rsidR="00A65A43">
        <w:rPr>
          <w:rFonts w:ascii="Garamond" w:hAnsi="Garamond"/>
          <w:b/>
          <w:sz w:val="18"/>
          <w:szCs w:val="18"/>
          <w:highlight w:val="yellow"/>
        </w:rPr>
        <w:t>Termo de Referência</w:t>
      </w:r>
      <w:r w:rsidRPr="00151F67">
        <w:rPr>
          <w:rFonts w:ascii="Garamond" w:hAnsi="Garamond"/>
          <w:b/>
          <w:sz w:val="18"/>
          <w:szCs w:val="18"/>
          <w:highlight w:val="yellow"/>
        </w:rPr>
        <w:t xml:space="preserve">: </w:t>
      </w:r>
    </w:p>
    <w:p w14:paraId="113FB02E" w14:textId="6E0E2D8C" w:rsidR="006E7E06" w:rsidRPr="00151F67" w:rsidRDefault="006E7E06" w:rsidP="004D0F2C">
      <w:pPr>
        <w:spacing w:after="160" w:line="256" w:lineRule="auto"/>
        <w:contextualSpacing/>
        <w:rPr>
          <w:rFonts w:ascii="Garamond" w:hAnsi="Garamond"/>
          <w:b/>
          <w:sz w:val="18"/>
          <w:szCs w:val="18"/>
          <w:highlight w:val="yellow"/>
        </w:rPr>
      </w:pPr>
      <w:r w:rsidRPr="00151F67">
        <w:rPr>
          <w:rFonts w:ascii="Garamond" w:hAnsi="Garamond"/>
          <w:b/>
          <w:sz w:val="18"/>
          <w:szCs w:val="18"/>
          <w:highlight w:val="yellow"/>
        </w:rPr>
        <w:t xml:space="preserve">Observações para o preenchimento da proposta: </w:t>
      </w:r>
    </w:p>
    <w:p w14:paraId="359919EC" w14:textId="77777777" w:rsidR="00504A7F" w:rsidRPr="00151F67" w:rsidRDefault="00504A7F" w:rsidP="006E7E06">
      <w:pPr>
        <w:jc w:val="both"/>
        <w:rPr>
          <w:rFonts w:ascii="Garamond" w:hAnsi="Garamond" w:cs="Arial"/>
          <w:b/>
          <w:bCs/>
          <w:sz w:val="20"/>
          <w:szCs w:val="20"/>
        </w:rPr>
      </w:pPr>
    </w:p>
    <w:p w14:paraId="53568723" w14:textId="77777777" w:rsidR="006E7E06" w:rsidRPr="00151F67" w:rsidRDefault="006E7E06" w:rsidP="006E7E06">
      <w:pPr>
        <w:jc w:val="both"/>
        <w:rPr>
          <w:rFonts w:ascii="Garamond" w:hAnsi="Garamond" w:cs="Arial"/>
          <w:b/>
          <w:bCs/>
          <w:sz w:val="18"/>
          <w:szCs w:val="18"/>
        </w:rPr>
      </w:pPr>
      <w:r w:rsidRPr="00151F67">
        <w:rPr>
          <w:rFonts w:ascii="Garamond" w:hAnsi="Garamond" w:cs="Arial"/>
          <w:b/>
          <w:bCs/>
          <w:sz w:val="20"/>
          <w:szCs w:val="20"/>
        </w:rPr>
        <w:t>4.</w:t>
      </w:r>
      <w:r w:rsidRPr="00151F67">
        <w:rPr>
          <w:rFonts w:ascii="Garamond" w:hAnsi="Garamond" w:cs="Arial"/>
          <w:b/>
          <w:bCs/>
          <w:sz w:val="18"/>
          <w:szCs w:val="18"/>
        </w:rPr>
        <w:t xml:space="preserve"> PRAZO DE VALIDADE DA PROPOSTA.</w:t>
      </w:r>
    </w:p>
    <w:p w14:paraId="398B2CEC" w14:textId="77777777" w:rsidR="006E7E06" w:rsidRPr="00151F67" w:rsidRDefault="006E7E06" w:rsidP="006E7E06">
      <w:pPr>
        <w:jc w:val="both"/>
        <w:rPr>
          <w:rFonts w:ascii="Garamond" w:hAnsi="Garamond" w:cs="Arial"/>
          <w:sz w:val="18"/>
          <w:szCs w:val="18"/>
        </w:rPr>
      </w:pPr>
      <w:r w:rsidRPr="00151F67">
        <w:rPr>
          <w:rFonts w:ascii="Garamond" w:hAnsi="Garamond" w:cs="Arial"/>
          <w:sz w:val="18"/>
          <w:szCs w:val="18"/>
        </w:rPr>
        <w:t>4.1. - Nossa proposta de preços tem validade mínima de 60 (sessenta) dias, contados da abertura do certame.</w:t>
      </w:r>
    </w:p>
    <w:p w14:paraId="2B472018" w14:textId="77777777" w:rsidR="006E7E06" w:rsidRPr="00151F67" w:rsidRDefault="006E7E06" w:rsidP="006E7E06">
      <w:pPr>
        <w:jc w:val="both"/>
        <w:rPr>
          <w:rFonts w:ascii="Garamond" w:hAnsi="Garamond" w:cs="Arial"/>
          <w:sz w:val="18"/>
          <w:szCs w:val="18"/>
        </w:rPr>
      </w:pPr>
    </w:p>
    <w:p w14:paraId="62A701B2" w14:textId="77777777" w:rsidR="006E7E06" w:rsidRPr="00151F67" w:rsidRDefault="006E7E06" w:rsidP="006E7E06">
      <w:pPr>
        <w:jc w:val="both"/>
        <w:rPr>
          <w:rFonts w:ascii="Garamond" w:hAnsi="Garamond" w:cs="Arial"/>
          <w:b/>
          <w:bCs/>
          <w:sz w:val="18"/>
          <w:szCs w:val="18"/>
        </w:rPr>
      </w:pPr>
      <w:r w:rsidRPr="00151F67">
        <w:rPr>
          <w:rFonts w:ascii="Garamond" w:hAnsi="Garamond" w:cs="Arial"/>
          <w:b/>
          <w:bCs/>
          <w:sz w:val="18"/>
          <w:szCs w:val="18"/>
        </w:rPr>
        <w:t>4 – DECLARAÇÃO</w:t>
      </w:r>
    </w:p>
    <w:p w14:paraId="3BF906B8" w14:textId="77777777" w:rsidR="006E7E06" w:rsidRPr="00151F67" w:rsidRDefault="006E7E06" w:rsidP="006E7E06">
      <w:pPr>
        <w:jc w:val="both"/>
        <w:rPr>
          <w:rFonts w:ascii="Garamond" w:hAnsi="Garamond" w:cs="Arial"/>
          <w:sz w:val="18"/>
          <w:szCs w:val="18"/>
        </w:rPr>
      </w:pPr>
      <w:r w:rsidRPr="00151F67">
        <w:rPr>
          <w:rFonts w:ascii="Garamond" w:hAnsi="Garamond" w:cs="Arial"/>
          <w:sz w:val="18"/>
          <w:szCs w:val="18"/>
        </w:rPr>
        <w:t xml:space="preserve">Declaramos que nos preços propostos estão inclusos e diluídos os custos que envolvem a perfeita execução do contrato, bem como todos os custos relativos à mão de obra, encargos sociais e trabalhistas, as contribuições fiscais, transporte e seguro, bem como as despesas diretas e indiretas e quaisquer outras necessárias a total execução das obras/serviços, ou quaisquer outros que direta ou indiretamente venham a incidir sobre as mesmas. </w:t>
      </w:r>
    </w:p>
    <w:p w14:paraId="5B83A0C0" w14:textId="77777777" w:rsidR="006E7E06" w:rsidRPr="00151F67" w:rsidRDefault="006E7E06" w:rsidP="006E7E06">
      <w:pPr>
        <w:jc w:val="both"/>
        <w:rPr>
          <w:rFonts w:ascii="Garamond" w:hAnsi="Garamond" w:cs="Arial"/>
          <w:sz w:val="18"/>
          <w:szCs w:val="18"/>
        </w:rPr>
      </w:pPr>
    </w:p>
    <w:p w14:paraId="63BAD2C5" w14:textId="77777777" w:rsidR="006E7E06" w:rsidRPr="00151F67" w:rsidRDefault="006E7E06" w:rsidP="006E7E06">
      <w:pPr>
        <w:jc w:val="center"/>
        <w:rPr>
          <w:rFonts w:ascii="Garamond" w:hAnsi="Garamond" w:cs="Arial"/>
          <w:sz w:val="18"/>
          <w:szCs w:val="18"/>
        </w:rPr>
      </w:pPr>
      <w:r w:rsidRPr="00151F67">
        <w:rPr>
          <w:rFonts w:ascii="Garamond" w:hAnsi="Garamond" w:cs="Arial"/>
          <w:sz w:val="18"/>
          <w:szCs w:val="18"/>
        </w:rPr>
        <w:t>Cidade _____de _____________ de  _____.</w:t>
      </w:r>
    </w:p>
    <w:p w14:paraId="1134B46C" w14:textId="77777777" w:rsidR="006E7E06" w:rsidRPr="00151F67" w:rsidRDefault="006E7E06" w:rsidP="006E7E06">
      <w:pPr>
        <w:jc w:val="center"/>
        <w:rPr>
          <w:rFonts w:ascii="Garamond" w:hAnsi="Garamond" w:cs="Arial"/>
          <w:sz w:val="18"/>
          <w:szCs w:val="18"/>
        </w:rPr>
      </w:pPr>
    </w:p>
    <w:p w14:paraId="2DFA5972" w14:textId="77777777" w:rsidR="006E7E06" w:rsidRPr="00151F67" w:rsidRDefault="006E7E06" w:rsidP="006E7E06">
      <w:pPr>
        <w:jc w:val="center"/>
        <w:rPr>
          <w:rFonts w:ascii="Garamond" w:hAnsi="Garamond" w:cs="Arial"/>
          <w:sz w:val="18"/>
          <w:szCs w:val="18"/>
        </w:rPr>
      </w:pPr>
      <w:r w:rsidRPr="00151F67">
        <w:rPr>
          <w:rFonts w:ascii="Garamond" w:hAnsi="Garamond" w:cs="Arial"/>
          <w:sz w:val="18"/>
          <w:szCs w:val="18"/>
        </w:rPr>
        <w:t>________________________________________________</w:t>
      </w:r>
    </w:p>
    <w:p w14:paraId="12AF5970" w14:textId="74B8FEEB" w:rsidR="0049684A" w:rsidRPr="00151F67" w:rsidRDefault="006E7E06" w:rsidP="006B2D8D">
      <w:pPr>
        <w:jc w:val="center"/>
        <w:rPr>
          <w:rFonts w:ascii="Garamond" w:hAnsi="Garamond"/>
          <w:b/>
          <w:bCs/>
        </w:rPr>
      </w:pPr>
      <w:r w:rsidRPr="00151F67">
        <w:rPr>
          <w:rFonts w:ascii="Garamond" w:hAnsi="Garamond" w:cs="Arial"/>
          <w:sz w:val="18"/>
          <w:szCs w:val="18"/>
        </w:rPr>
        <w:t>RAZÃO SOCIAL / CNPJ /</w:t>
      </w:r>
      <w:r w:rsidR="004D0F2C" w:rsidRPr="00151F67">
        <w:rPr>
          <w:rFonts w:ascii="Garamond" w:hAnsi="Garamond" w:cs="Arial"/>
          <w:sz w:val="18"/>
          <w:szCs w:val="18"/>
        </w:rPr>
        <w:t xml:space="preserve"> NOME DO REPRESENTANTE LEGAL / </w:t>
      </w:r>
      <w:r w:rsidRPr="00151F67">
        <w:rPr>
          <w:rFonts w:ascii="Garamond" w:hAnsi="Garamond" w:cs="Arial"/>
          <w:sz w:val="18"/>
          <w:szCs w:val="18"/>
        </w:rPr>
        <w:t>ASSINATURA</w:t>
      </w:r>
    </w:p>
    <w:p w14:paraId="528D70F4" w14:textId="77777777" w:rsidR="00504A7F" w:rsidRPr="00151F67" w:rsidRDefault="00504A7F" w:rsidP="0076728E">
      <w:pPr>
        <w:jc w:val="center"/>
        <w:rPr>
          <w:rFonts w:ascii="Garamond" w:hAnsi="Garamond"/>
          <w:b/>
          <w:bCs/>
        </w:rPr>
      </w:pPr>
    </w:p>
    <w:p w14:paraId="228B0451" w14:textId="77777777" w:rsidR="00504A7F" w:rsidRPr="00151F67" w:rsidRDefault="00504A7F" w:rsidP="0076728E">
      <w:pPr>
        <w:jc w:val="center"/>
        <w:rPr>
          <w:rFonts w:ascii="Garamond" w:hAnsi="Garamond"/>
          <w:b/>
          <w:bCs/>
        </w:rPr>
      </w:pPr>
    </w:p>
    <w:p w14:paraId="645D602F" w14:textId="77777777" w:rsidR="00504A7F" w:rsidRPr="00151F67" w:rsidRDefault="00504A7F" w:rsidP="0076728E">
      <w:pPr>
        <w:jc w:val="center"/>
        <w:rPr>
          <w:rFonts w:ascii="Garamond" w:hAnsi="Garamond"/>
          <w:b/>
          <w:bCs/>
        </w:rPr>
      </w:pPr>
    </w:p>
    <w:p w14:paraId="47ECD792" w14:textId="77777777" w:rsidR="00504A7F" w:rsidRPr="00151F67" w:rsidRDefault="00504A7F" w:rsidP="0076728E">
      <w:pPr>
        <w:jc w:val="center"/>
        <w:rPr>
          <w:rFonts w:ascii="Garamond" w:hAnsi="Garamond"/>
          <w:b/>
          <w:bCs/>
        </w:rPr>
      </w:pPr>
    </w:p>
    <w:p w14:paraId="589F86DC" w14:textId="77777777" w:rsidR="00504A7F" w:rsidRPr="00151F67" w:rsidRDefault="00504A7F" w:rsidP="0076728E">
      <w:pPr>
        <w:jc w:val="center"/>
        <w:rPr>
          <w:rFonts w:ascii="Garamond" w:hAnsi="Garamond"/>
          <w:b/>
          <w:bCs/>
        </w:rPr>
      </w:pPr>
    </w:p>
    <w:p w14:paraId="20954463" w14:textId="77777777" w:rsidR="00504A7F" w:rsidRPr="00151F67" w:rsidRDefault="00504A7F" w:rsidP="0076728E">
      <w:pPr>
        <w:jc w:val="center"/>
        <w:rPr>
          <w:rFonts w:ascii="Garamond" w:hAnsi="Garamond"/>
          <w:b/>
          <w:bCs/>
        </w:rPr>
      </w:pPr>
    </w:p>
    <w:p w14:paraId="139DB2E4" w14:textId="77777777" w:rsidR="00504A7F" w:rsidRPr="00151F67" w:rsidRDefault="00504A7F" w:rsidP="0076728E">
      <w:pPr>
        <w:jc w:val="center"/>
        <w:rPr>
          <w:rFonts w:ascii="Garamond" w:hAnsi="Garamond"/>
          <w:b/>
          <w:bCs/>
        </w:rPr>
      </w:pPr>
    </w:p>
    <w:p w14:paraId="2F007741" w14:textId="77777777" w:rsidR="00052411" w:rsidRPr="00151F67" w:rsidRDefault="00052411" w:rsidP="0076728E">
      <w:pPr>
        <w:jc w:val="center"/>
        <w:rPr>
          <w:rFonts w:ascii="Garamond" w:hAnsi="Garamond"/>
          <w:b/>
          <w:bCs/>
        </w:rPr>
      </w:pPr>
    </w:p>
    <w:p w14:paraId="509A2FFD" w14:textId="77777777" w:rsidR="00052411" w:rsidRPr="00151F67" w:rsidRDefault="00052411" w:rsidP="0076728E">
      <w:pPr>
        <w:jc w:val="center"/>
        <w:rPr>
          <w:rFonts w:ascii="Garamond" w:hAnsi="Garamond"/>
          <w:b/>
          <w:bCs/>
        </w:rPr>
      </w:pPr>
    </w:p>
    <w:p w14:paraId="13D78CC8" w14:textId="77777777" w:rsidR="00504A7F" w:rsidRPr="00151F67" w:rsidRDefault="00504A7F" w:rsidP="0076728E">
      <w:pPr>
        <w:jc w:val="center"/>
        <w:rPr>
          <w:rFonts w:ascii="Garamond" w:hAnsi="Garamond"/>
          <w:b/>
          <w:bCs/>
        </w:rPr>
      </w:pPr>
    </w:p>
    <w:p w14:paraId="78187C26" w14:textId="77777777" w:rsidR="004D0F2C" w:rsidRPr="00151F67" w:rsidRDefault="004D0F2C" w:rsidP="0076728E">
      <w:pPr>
        <w:jc w:val="center"/>
        <w:rPr>
          <w:rFonts w:ascii="Garamond" w:hAnsi="Garamond"/>
          <w:b/>
          <w:bCs/>
        </w:rPr>
      </w:pPr>
    </w:p>
    <w:p w14:paraId="5B74E050" w14:textId="77777777" w:rsidR="00DB4482" w:rsidRPr="00E205DC" w:rsidRDefault="00DB4482" w:rsidP="00DB4482">
      <w:pPr>
        <w:spacing w:line="276" w:lineRule="auto"/>
        <w:jc w:val="center"/>
        <w:rPr>
          <w:rFonts w:ascii="Garamond" w:hAnsi="Garamond" w:cs="Arial"/>
          <w:b/>
          <w:bCs/>
          <w:sz w:val="28"/>
          <w:szCs w:val="28"/>
        </w:rPr>
      </w:pPr>
      <w:r w:rsidRPr="00E205DC">
        <w:rPr>
          <w:rFonts w:ascii="Garamond" w:hAnsi="Garamond" w:cs="Arial"/>
          <w:b/>
          <w:bCs/>
          <w:sz w:val="28"/>
          <w:szCs w:val="28"/>
        </w:rPr>
        <w:lastRenderedPageBreak/>
        <w:t>EDITAL Nº 026/2026</w:t>
      </w:r>
    </w:p>
    <w:p w14:paraId="2DCE4657" w14:textId="77777777" w:rsidR="00DB4482" w:rsidRPr="00E205DC" w:rsidRDefault="00DB4482" w:rsidP="00DB4482">
      <w:pPr>
        <w:spacing w:line="276" w:lineRule="auto"/>
        <w:jc w:val="center"/>
        <w:rPr>
          <w:rFonts w:ascii="Garamond" w:hAnsi="Garamond" w:cs="Arial"/>
          <w:b/>
          <w:bCs/>
          <w:sz w:val="28"/>
          <w:szCs w:val="28"/>
        </w:rPr>
      </w:pPr>
      <w:r w:rsidRPr="00E205DC">
        <w:rPr>
          <w:rFonts w:ascii="Garamond" w:hAnsi="Garamond"/>
          <w:b/>
          <w:bCs/>
          <w:sz w:val="28"/>
          <w:szCs w:val="28"/>
        </w:rPr>
        <w:t>CONCORRÊNCIA ELETRÔNICA Nº 007/2026</w:t>
      </w:r>
    </w:p>
    <w:p w14:paraId="41CAEBC2" w14:textId="5D6D32F2" w:rsidR="00A27267" w:rsidRDefault="00DB4482" w:rsidP="00DB4482">
      <w:pPr>
        <w:jc w:val="center"/>
        <w:rPr>
          <w:rFonts w:ascii="Garamond" w:hAnsi="Garamond" w:cs="Arial"/>
          <w:b/>
          <w:bCs/>
          <w:sz w:val="28"/>
          <w:szCs w:val="28"/>
        </w:rPr>
      </w:pPr>
      <w:r w:rsidRPr="00E205DC">
        <w:rPr>
          <w:rFonts w:ascii="Garamond" w:hAnsi="Garamond" w:cs="Arial"/>
          <w:b/>
          <w:bCs/>
          <w:sz w:val="28"/>
          <w:szCs w:val="28"/>
        </w:rPr>
        <w:t>PROCESSO ADMINISTRATIVO Nº 384/2026</w:t>
      </w:r>
    </w:p>
    <w:p w14:paraId="11E64FE3" w14:textId="77777777" w:rsidR="00DB4482" w:rsidRPr="00FB6824" w:rsidRDefault="00DB4482" w:rsidP="00DB4482">
      <w:pPr>
        <w:jc w:val="center"/>
        <w:rPr>
          <w:rFonts w:ascii="Garamond" w:hAnsi="Garamond"/>
          <w:b/>
          <w:bCs/>
          <w:sz w:val="28"/>
          <w:szCs w:val="28"/>
        </w:rPr>
      </w:pPr>
    </w:p>
    <w:p w14:paraId="20C33E6E" w14:textId="77777777" w:rsidR="00A27267" w:rsidRPr="00151F67" w:rsidRDefault="00A27267" w:rsidP="006B2D8D">
      <w:pPr>
        <w:jc w:val="center"/>
        <w:rPr>
          <w:rFonts w:ascii="Garamond" w:hAnsi="Garamond"/>
          <w:b/>
          <w:bCs/>
          <w:sz w:val="12"/>
          <w:szCs w:val="12"/>
        </w:rPr>
      </w:pPr>
    </w:p>
    <w:p w14:paraId="29A48F4F" w14:textId="3DD210C5" w:rsidR="006B2D8D" w:rsidRPr="00151F67" w:rsidRDefault="006B2D8D" w:rsidP="00821D19">
      <w:pPr>
        <w:jc w:val="center"/>
        <w:rPr>
          <w:rFonts w:ascii="Garamond" w:hAnsi="Garamond"/>
          <w:b/>
          <w:bCs/>
        </w:rPr>
      </w:pPr>
      <w:r w:rsidRPr="00151F67">
        <w:rPr>
          <w:rFonts w:ascii="Garamond" w:hAnsi="Garamond"/>
          <w:b/>
          <w:bCs/>
        </w:rPr>
        <w:t>ANEXO I</w:t>
      </w:r>
      <w:r w:rsidR="00200A81">
        <w:rPr>
          <w:rFonts w:ascii="Garamond" w:hAnsi="Garamond"/>
          <w:b/>
          <w:bCs/>
        </w:rPr>
        <w:t>I</w:t>
      </w:r>
      <w:r w:rsidRPr="00151F67">
        <w:rPr>
          <w:rFonts w:ascii="Garamond" w:hAnsi="Garamond"/>
          <w:b/>
          <w:bCs/>
        </w:rPr>
        <w:t>I - MINUTA DE CONTRATO</w:t>
      </w:r>
      <w:r w:rsidR="00821D19" w:rsidRPr="00151F67">
        <w:rPr>
          <w:rFonts w:ascii="Garamond" w:hAnsi="Garamond"/>
          <w:b/>
          <w:bCs/>
        </w:rPr>
        <w:t xml:space="preserve"> </w:t>
      </w:r>
      <w:r w:rsidRPr="00151F67">
        <w:rPr>
          <w:rFonts w:ascii="Garamond" w:hAnsi="Garamond"/>
          <w:b/>
          <w:bCs/>
        </w:rPr>
        <w:t>Nº XXX/</w:t>
      </w:r>
      <w:r w:rsidR="003F74EB" w:rsidRPr="00151F67">
        <w:rPr>
          <w:rFonts w:ascii="Garamond" w:hAnsi="Garamond"/>
          <w:b/>
          <w:bCs/>
        </w:rPr>
        <w:t>2026</w:t>
      </w:r>
    </w:p>
    <w:p w14:paraId="24642D57" w14:textId="77777777" w:rsidR="000E2F91" w:rsidRPr="00151F67" w:rsidRDefault="000E2F91" w:rsidP="00821D19">
      <w:pPr>
        <w:jc w:val="center"/>
        <w:rPr>
          <w:rFonts w:ascii="Garamond" w:hAnsi="Garamond"/>
          <w:b/>
          <w:bCs/>
          <w:sz w:val="14"/>
          <w:szCs w:val="14"/>
        </w:rPr>
      </w:pPr>
    </w:p>
    <w:p w14:paraId="3F17B91B" w14:textId="77777777" w:rsidR="00A95A82" w:rsidRDefault="00821D19" w:rsidP="00FB6824">
      <w:pPr>
        <w:spacing w:line="312" w:lineRule="auto"/>
        <w:jc w:val="both"/>
        <w:rPr>
          <w:rFonts w:ascii="Garamond" w:hAnsi="Garamond"/>
          <w:sz w:val="18"/>
          <w:szCs w:val="18"/>
        </w:rPr>
      </w:pPr>
      <w:r w:rsidRPr="00731473">
        <w:rPr>
          <w:rFonts w:ascii="Garamond" w:eastAsia="Arial Unicode MS" w:hAnsi="Garamond" w:cs="Arial"/>
          <w:b/>
          <w:bCs/>
          <w:sz w:val="18"/>
          <w:szCs w:val="18"/>
        </w:rPr>
        <w:t>CONTRATANTE:</w:t>
      </w:r>
      <w:r w:rsidR="00414460" w:rsidRPr="00731473">
        <w:rPr>
          <w:rFonts w:ascii="Garamond" w:eastAsia="Arial Unicode MS" w:hAnsi="Garamond" w:cs="Arial"/>
          <w:b/>
          <w:bCs/>
          <w:sz w:val="18"/>
          <w:szCs w:val="18"/>
        </w:rPr>
        <w:t xml:space="preserve"> </w:t>
      </w:r>
      <w:r w:rsidR="00731473" w:rsidRPr="00731473">
        <w:rPr>
          <w:rFonts w:ascii="Garamond" w:hAnsi="Garamond" w:cs="Arial"/>
          <w:b/>
          <w:sz w:val="18"/>
          <w:szCs w:val="18"/>
        </w:rPr>
        <w:t>O</w:t>
      </w:r>
      <w:r w:rsidR="00731473" w:rsidRPr="00731473">
        <w:rPr>
          <w:rFonts w:ascii="Garamond" w:eastAsia="Arial Unicode MS" w:hAnsi="Garamond" w:cs="Arial"/>
          <w:b/>
          <w:sz w:val="18"/>
          <w:szCs w:val="18"/>
        </w:rPr>
        <w:t xml:space="preserve"> MUNICÍPIO DE CAIRU</w:t>
      </w:r>
      <w:r w:rsidR="00731473" w:rsidRPr="00731473">
        <w:rPr>
          <w:rFonts w:ascii="Garamond" w:eastAsia="Arial Unicode MS" w:hAnsi="Garamond" w:cs="Arial"/>
          <w:sz w:val="18"/>
          <w:szCs w:val="18"/>
        </w:rPr>
        <w:t>, Estado da Bahia, pessoa jurídica de direito público interno, com sede na Praça Marechal Deodoro,</w:t>
      </w:r>
      <w:r w:rsidR="00731473" w:rsidRPr="00731473">
        <w:rPr>
          <w:rFonts w:ascii="Garamond" w:hAnsi="Garamond" w:cs="Arial"/>
          <w:sz w:val="18"/>
          <w:szCs w:val="18"/>
        </w:rPr>
        <w:t xml:space="preserve"> n</w:t>
      </w:r>
      <w:r w:rsidR="00731473" w:rsidRPr="00731473">
        <w:rPr>
          <w:rFonts w:ascii="Garamond" w:hAnsi="Garamond" w:cs="Arial"/>
          <w:sz w:val="18"/>
          <w:szCs w:val="18"/>
          <w:vertAlign w:val="superscript"/>
        </w:rPr>
        <w:t>o</w:t>
      </w:r>
      <w:r w:rsidR="00731473" w:rsidRPr="00731473">
        <w:rPr>
          <w:rFonts w:ascii="Garamond" w:hAnsi="Garamond" w:cs="Arial"/>
          <w:sz w:val="18"/>
          <w:szCs w:val="18"/>
        </w:rPr>
        <w:t>. 03, Centro</w:t>
      </w:r>
      <w:r w:rsidR="00731473" w:rsidRPr="00731473">
        <w:rPr>
          <w:rFonts w:ascii="Garamond" w:eastAsia="Arial Unicode MS" w:hAnsi="Garamond" w:cs="Arial"/>
          <w:sz w:val="18"/>
          <w:szCs w:val="18"/>
        </w:rPr>
        <w:t xml:space="preserve">, Cairu, Estado da Bahia, </w:t>
      </w:r>
      <w:r w:rsidR="00731473" w:rsidRPr="00731473">
        <w:rPr>
          <w:rFonts w:ascii="Garamond" w:hAnsi="Garamond" w:cs="Arial"/>
          <w:sz w:val="18"/>
          <w:szCs w:val="18"/>
        </w:rPr>
        <w:t xml:space="preserve">CEP 45.420-000, </w:t>
      </w:r>
      <w:r w:rsidR="00731473" w:rsidRPr="00731473">
        <w:rPr>
          <w:rFonts w:ascii="Garamond" w:eastAsia="Arial Unicode MS" w:hAnsi="Garamond" w:cs="Arial"/>
          <w:sz w:val="18"/>
          <w:szCs w:val="18"/>
        </w:rPr>
        <w:t>inscrito no CNPJ n.º 14</w:t>
      </w:r>
      <w:r w:rsidR="00731473" w:rsidRPr="00731473">
        <w:rPr>
          <w:rFonts w:ascii="Garamond" w:hAnsi="Garamond" w:cs="Arial"/>
          <w:sz w:val="18"/>
          <w:szCs w:val="18"/>
        </w:rPr>
        <w:t>.235.907/0001-44</w:t>
      </w:r>
      <w:r w:rsidR="00731473" w:rsidRPr="00731473">
        <w:rPr>
          <w:rFonts w:ascii="Garamond" w:eastAsia="Arial Unicode MS" w:hAnsi="Garamond" w:cs="Arial"/>
          <w:sz w:val="18"/>
          <w:szCs w:val="18"/>
        </w:rPr>
        <w:t xml:space="preserve">, representado neste ato, nos termos do Decreto Municipal Nº 702, de 06 de agosto de 2021, pelo Secretário de Ordem Pública, Senhor </w:t>
      </w:r>
      <w:r w:rsidR="00731473" w:rsidRPr="00731473">
        <w:rPr>
          <w:rFonts w:ascii="Garamond" w:eastAsia="Arial Unicode MS" w:hAnsi="Garamond" w:cs="Arial"/>
          <w:b/>
          <w:sz w:val="18"/>
          <w:szCs w:val="18"/>
        </w:rPr>
        <w:t>ÂNGELO CÉSAR SANTIAGO FAHNING</w:t>
      </w:r>
      <w:r w:rsidR="00731473" w:rsidRPr="00731473">
        <w:rPr>
          <w:rFonts w:ascii="Garamond" w:eastAsia="Arial Unicode MS" w:hAnsi="Garamond" w:cs="Arial"/>
          <w:sz w:val="18"/>
          <w:szCs w:val="18"/>
        </w:rPr>
        <w:t>,</w:t>
      </w:r>
      <w:r w:rsidR="00731473" w:rsidRPr="00731473">
        <w:rPr>
          <w:rFonts w:ascii="Garamond" w:hAnsi="Garamond" w:cs="Arial"/>
          <w:sz w:val="18"/>
          <w:szCs w:val="18"/>
        </w:rPr>
        <w:t xml:space="preserve"> brasileiro, casado, portador da cédula de identidade nº 60.XXX.XXX-0, expedida pela Secretaria de Segurança Pública do Estado da Bahia, inscrito no Cadastro de Pessoas Físicas sob nº 943.XXX.XXX-91</w:t>
      </w:r>
      <w:r w:rsidR="00731473" w:rsidRPr="00731473">
        <w:rPr>
          <w:rFonts w:ascii="Garamond" w:hAnsi="Garamond" w:cs="Arial"/>
          <w:color w:val="000000" w:themeColor="text1"/>
          <w:sz w:val="18"/>
          <w:szCs w:val="18"/>
        </w:rPr>
        <w:t>;</w:t>
      </w:r>
      <w:r w:rsidR="00FB6824" w:rsidRPr="00731473">
        <w:rPr>
          <w:rFonts w:ascii="Garamond" w:hAnsi="Garamond"/>
          <w:sz w:val="18"/>
          <w:szCs w:val="18"/>
        </w:rPr>
        <w:t xml:space="preserve"> </w:t>
      </w:r>
    </w:p>
    <w:p w14:paraId="5EBD86D7" w14:textId="15BE42DC" w:rsidR="00821D19" w:rsidRPr="00A95A82" w:rsidRDefault="00821D19" w:rsidP="00566E82">
      <w:pPr>
        <w:spacing w:before="120" w:line="276" w:lineRule="auto"/>
        <w:jc w:val="both"/>
        <w:rPr>
          <w:rFonts w:ascii="Garamond" w:hAnsi="Garamond"/>
          <w:sz w:val="18"/>
          <w:szCs w:val="18"/>
        </w:rPr>
      </w:pPr>
      <w:r w:rsidRPr="00151F67">
        <w:rPr>
          <w:rFonts w:ascii="Garamond" w:hAnsi="Garamond"/>
          <w:b/>
          <w:bCs/>
          <w:sz w:val="18"/>
          <w:szCs w:val="18"/>
        </w:rPr>
        <w:t>CONTRATADA:</w:t>
      </w:r>
      <w:r w:rsidRPr="00151F67">
        <w:rPr>
          <w:rFonts w:ascii="Garamond" w:eastAsia="Arial Unicode MS" w:hAnsi="Garamond" w:cs="Arial"/>
          <w:sz w:val="18"/>
          <w:szCs w:val="18"/>
        </w:rPr>
        <w:t>................................................., situada à ......................................, inscrita no CNPJ sob o nº. ............................, inscrição estadual sob o nº. ............................ e inscrição municipal sob o nº ....................................., neste ato representada na forma dos seus Estatutos/Regimento/Contrato Social, pelo(a) Sr(a). .............................., portador(a) de documento de identidade nº. ................................, emitido por ..................................., inscrito(a) no Cadastro de Pessoas Físicas sob o nº ......................</w:t>
      </w:r>
    </w:p>
    <w:p w14:paraId="27EAE1D0" w14:textId="77777777" w:rsidR="00821D19" w:rsidRPr="00151F67" w:rsidRDefault="00821D19" w:rsidP="00821D19">
      <w:pPr>
        <w:spacing w:before="120" w:after="120" w:line="312" w:lineRule="auto"/>
        <w:jc w:val="both"/>
        <w:rPr>
          <w:rFonts w:ascii="Garamond" w:eastAsia="Arial" w:hAnsi="Garamond" w:cs="Arial"/>
          <w:sz w:val="18"/>
          <w:szCs w:val="18"/>
        </w:rPr>
      </w:pPr>
      <w:r w:rsidRPr="00151F67">
        <w:rPr>
          <w:rFonts w:ascii="Garamond" w:eastAsia="Arial" w:hAnsi="Garamond" w:cs="Arial"/>
          <w:sz w:val="18"/>
          <w:szCs w:val="18"/>
        </w:rPr>
        <w:t>Resolvem celebrar o presente Termo de Contrato, mediante as cláusulas e condições a seguir enunciadas.</w:t>
      </w:r>
    </w:p>
    <w:p w14:paraId="78E5BE21" w14:textId="77777777" w:rsidR="00821D19" w:rsidRPr="00151F67" w:rsidRDefault="00821D19" w:rsidP="00F2140A">
      <w:pPr>
        <w:pStyle w:val="Nivel01"/>
        <w:numPr>
          <w:ilvl w:val="0"/>
          <w:numId w:val="13"/>
        </w:numPr>
      </w:pPr>
      <w:bookmarkStart w:id="85" w:name="_Hlk161291200"/>
      <w:r w:rsidRPr="00151F67">
        <w:t>CLÁUSULA PRIMEIRA – OBJETO (</w:t>
      </w:r>
      <w:hyperlink r:id="rId57" w:anchor="art92" w:history="1">
        <w:r w:rsidRPr="00151F67">
          <w:rPr>
            <w:rStyle w:val="Hyperlink"/>
          </w:rPr>
          <w:t>art. 92, I e II</w:t>
        </w:r>
      </w:hyperlink>
      <w:r w:rsidRPr="00151F67">
        <w:t>)</w:t>
      </w:r>
    </w:p>
    <w:p w14:paraId="74C8178E" w14:textId="36EE49AC" w:rsidR="00891256" w:rsidRPr="00FB6824" w:rsidRDefault="00437DE4" w:rsidP="00437DE4">
      <w:pPr>
        <w:tabs>
          <w:tab w:val="left" w:pos="3930"/>
        </w:tabs>
        <w:spacing w:after="60" w:line="276" w:lineRule="auto"/>
        <w:jc w:val="both"/>
        <w:rPr>
          <w:rFonts w:ascii="Garamond" w:hAnsi="Garamond"/>
          <w:bCs/>
          <w:sz w:val="18"/>
          <w:szCs w:val="18"/>
        </w:rPr>
      </w:pPr>
      <w:r>
        <w:rPr>
          <w:rFonts w:ascii="Garamond" w:hAnsi="Garamond" w:cs="Arial"/>
          <w:sz w:val="18"/>
          <w:szCs w:val="18"/>
        </w:rPr>
        <w:t>C</w:t>
      </w:r>
      <w:r w:rsidRPr="007C11BB">
        <w:rPr>
          <w:rFonts w:ascii="Garamond" w:hAnsi="Garamond" w:cs="Arial"/>
          <w:sz w:val="18"/>
          <w:szCs w:val="18"/>
        </w:rPr>
        <w:t>ontratação de empresa especializada para a prestação de serviços de gerenciamento e execução dos serviços de gestão plena do Sistema de Iluminação Pública, gerenciamento e manutenção do Sistema Elétrico dos Prédios Públicos do Município de Cairu/BA incluindo a execução de Eventos Decorativos de avenidas, praças Públicas e Prédios Públicos, conforme condições, especificações e quantitativos estabelecidos neste instrumento, atendendo às necessidades da Secretaria Municipal de Ordem Pública do Município de Cairu, Estado da Bahia</w:t>
      </w:r>
      <w:r w:rsidR="00891256" w:rsidRPr="00FB6824">
        <w:rPr>
          <w:rFonts w:ascii="Garamond" w:hAnsi="Garamond"/>
          <w:bCs/>
          <w:sz w:val="18"/>
          <w:szCs w:val="18"/>
        </w:rPr>
        <w:t xml:space="preserve">. </w:t>
      </w:r>
    </w:p>
    <w:bookmarkEnd w:id="85"/>
    <w:p w14:paraId="62EBA70D" w14:textId="77777777" w:rsidR="00821D19" w:rsidRPr="00FB6824" w:rsidRDefault="00821D19" w:rsidP="004D0F2C">
      <w:pPr>
        <w:pStyle w:val="Nivel2"/>
        <w:tabs>
          <w:tab w:val="left" w:pos="284"/>
          <w:tab w:val="left" w:pos="567"/>
        </w:tabs>
        <w:spacing w:before="60" w:after="0"/>
        <w:ind w:left="0" w:firstLine="0"/>
        <w:rPr>
          <w:rFonts w:ascii="Garamond" w:hAnsi="Garamond"/>
          <w:color w:val="auto"/>
          <w:sz w:val="18"/>
          <w:szCs w:val="18"/>
        </w:rPr>
      </w:pPr>
      <w:r w:rsidRPr="00FB6824">
        <w:rPr>
          <w:rFonts w:ascii="Garamond" w:hAnsi="Garamond"/>
          <w:color w:val="auto"/>
          <w:sz w:val="18"/>
          <w:szCs w:val="18"/>
        </w:rPr>
        <w:t>Vinculam esta contratação, independentemente de transcrição:</w:t>
      </w:r>
    </w:p>
    <w:p w14:paraId="057483EE" w14:textId="0654BF90" w:rsidR="00821D19" w:rsidRPr="00FB6824" w:rsidRDefault="00821D19" w:rsidP="00821D19">
      <w:pPr>
        <w:pStyle w:val="Nivel3"/>
        <w:spacing w:before="60" w:after="0"/>
        <w:ind w:left="284" w:firstLine="0"/>
        <w:rPr>
          <w:rFonts w:ascii="Garamond" w:hAnsi="Garamond"/>
          <w:color w:val="auto"/>
          <w:sz w:val="18"/>
          <w:szCs w:val="18"/>
        </w:rPr>
      </w:pPr>
      <w:r w:rsidRPr="00FB6824">
        <w:rPr>
          <w:rFonts w:ascii="Garamond" w:hAnsi="Garamond"/>
          <w:color w:val="auto"/>
          <w:sz w:val="18"/>
          <w:szCs w:val="18"/>
        </w:rPr>
        <w:t xml:space="preserve">O </w:t>
      </w:r>
      <w:r w:rsidRPr="00FB6824">
        <w:rPr>
          <w:rFonts w:ascii="Garamond" w:hAnsi="Garamond"/>
          <w:bCs/>
          <w:color w:val="auto"/>
          <w:sz w:val="18"/>
          <w:szCs w:val="18"/>
        </w:rPr>
        <w:t xml:space="preserve">PROCESSO </w:t>
      </w:r>
      <w:r w:rsidRPr="00FA2213">
        <w:rPr>
          <w:rFonts w:ascii="Garamond" w:hAnsi="Garamond"/>
          <w:bCs/>
          <w:color w:val="auto"/>
          <w:sz w:val="18"/>
          <w:szCs w:val="18"/>
        </w:rPr>
        <w:t xml:space="preserve">ADMINISTRATIVO </w:t>
      </w:r>
      <w:r w:rsidRPr="00FA2213">
        <w:rPr>
          <w:rFonts w:ascii="Garamond" w:hAnsi="Garamond"/>
          <w:color w:val="auto"/>
          <w:sz w:val="18"/>
          <w:szCs w:val="18"/>
        </w:rPr>
        <w:t xml:space="preserve">nº </w:t>
      </w:r>
      <w:r w:rsidR="00E162F7" w:rsidRPr="00FA2213">
        <w:rPr>
          <w:rFonts w:ascii="Garamond" w:hAnsi="Garamond"/>
          <w:color w:val="auto"/>
          <w:sz w:val="18"/>
          <w:szCs w:val="18"/>
        </w:rPr>
        <w:t>384/2026</w:t>
      </w:r>
      <w:r w:rsidRPr="00FA2213">
        <w:rPr>
          <w:rFonts w:ascii="Garamond" w:hAnsi="Garamond"/>
          <w:bCs/>
          <w:i/>
          <w:iCs/>
          <w:color w:val="auto"/>
          <w:sz w:val="18"/>
          <w:szCs w:val="18"/>
        </w:rPr>
        <w:t xml:space="preserve">, </w:t>
      </w:r>
      <w:r w:rsidRPr="00FA2213">
        <w:rPr>
          <w:rFonts w:ascii="Garamond" w:hAnsi="Garamond"/>
          <w:color w:val="auto"/>
          <w:sz w:val="18"/>
          <w:szCs w:val="18"/>
        </w:rPr>
        <w:t xml:space="preserve">datado de </w:t>
      </w:r>
      <w:r w:rsidR="00FA2213" w:rsidRPr="00FA2213">
        <w:rPr>
          <w:rFonts w:ascii="Garamond" w:hAnsi="Garamond"/>
          <w:color w:val="auto"/>
          <w:sz w:val="18"/>
          <w:szCs w:val="18"/>
        </w:rPr>
        <w:t>06</w:t>
      </w:r>
      <w:r w:rsidR="004D0F2C" w:rsidRPr="00FA2213">
        <w:rPr>
          <w:rFonts w:ascii="Garamond" w:hAnsi="Garamond"/>
          <w:color w:val="auto"/>
          <w:sz w:val="18"/>
          <w:szCs w:val="18"/>
        </w:rPr>
        <w:t>/0</w:t>
      </w:r>
      <w:r w:rsidR="00FA2213" w:rsidRPr="00FA2213">
        <w:rPr>
          <w:rFonts w:ascii="Garamond" w:hAnsi="Garamond"/>
          <w:color w:val="auto"/>
          <w:sz w:val="18"/>
          <w:szCs w:val="18"/>
        </w:rPr>
        <w:t>7</w:t>
      </w:r>
      <w:r w:rsidR="004D0F2C" w:rsidRPr="00FA2213">
        <w:rPr>
          <w:rFonts w:ascii="Garamond" w:hAnsi="Garamond"/>
          <w:color w:val="auto"/>
          <w:sz w:val="18"/>
          <w:szCs w:val="18"/>
        </w:rPr>
        <w:t>/2026</w:t>
      </w:r>
      <w:r w:rsidRPr="003C071D">
        <w:rPr>
          <w:rFonts w:ascii="Garamond" w:hAnsi="Garamond"/>
          <w:color w:val="auto"/>
          <w:sz w:val="18"/>
          <w:szCs w:val="18"/>
        </w:rPr>
        <w:t xml:space="preserve"> relativo </w:t>
      </w:r>
      <w:r w:rsidRPr="00FB6824">
        <w:rPr>
          <w:rFonts w:ascii="Garamond" w:hAnsi="Garamond"/>
          <w:color w:val="auto"/>
          <w:sz w:val="18"/>
          <w:szCs w:val="18"/>
        </w:rPr>
        <w:t>à Licitação na modalidade</w:t>
      </w:r>
      <w:r w:rsidRPr="00FB6824">
        <w:rPr>
          <w:rFonts w:ascii="Garamond" w:hAnsi="Garamond"/>
          <w:bCs/>
          <w:color w:val="auto"/>
          <w:sz w:val="18"/>
          <w:szCs w:val="18"/>
        </w:rPr>
        <w:t xml:space="preserve"> </w:t>
      </w:r>
      <w:r w:rsidR="00653355" w:rsidRPr="00FB6824">
        <w:rPr>
          <w:rFonts w:ascii="Garamond" w:hAnsi="Garamond"/>
          <w:b/>
          <w:bCs/>
          <w:color w:val="auto"/>
          <w:sz w:val="18"/>
          <w:szCs w:val="18"/>
        </w:rPr>
        <w:t xml:space="preserve">CONCORRÊNCIA </w:t>
      </w:r>
      <w:r w:rsidRPr="00FB6824">
        <w:rPr>
          <w:rFonts w:ascii="Garamond" w:hAnsi="Garamond"/>
          <w:b/>
          <w:bCs/>
          <w:color w:val="auto"/>
          <w:sz w:val="18"/>
          <w:szCs w:val="18"/>
        </w:rPr>
        <w:t xml:space="preserve">Nº </w:t>
      </w:r>
      <w:r w:rsidR="005B7E08">
        <w:rPr>
          <w:rFonts w:ascii="Garamond" w:hAnsi="Garamond"/>
          <w:b/>
          <w:bCs/>
          <w:color w:val="auto"/>
          <w:sz w:val="18"/>
          <w:szCs w:val="18"/>
        </w:rPr>
        <w:t>xxx/2026</w:t>
      </w:r>
      <w:r w:rsidRPr="00FB6824">
        <w:rPr>
          <w:rFonts w:ascii="Garamond" w:hAnsi="Garamond"/>
          <w:color w:val="auto"/>
          <w:sz w:val="18"/>
          <w:szCs w:val="18"/>
        </w:rPr>
        <w:t xml:space="preserve">, realizada de forma ELETRÔNICA, no sistema LICITANET, </w:t>
      </w:r>
      <w:r w:rsidRPr="00FB6824">
        <w:rPr>
          <w:rFonts w:ascii="Garamond" w:eastAsia="Arial Unicode MS" w:hAnsi="Garamond"/>
          <w:color w:val="auto"/>
          <w:sz w:val="18"/>
          <w:szCs w:val="18"/>
        </w:rPr>
        <w:t xml:space="preserve">fundamentada no </w:t>
      </w:r>
      <w:r w:rsidRPr="00FB6824">
        <w:rPr>
          <w:rFonts w:ascii="Garamond" w:eastAsia="Arial Unicode MS" w:hAnsi="Garamond"/>
          <w:b/>
          <w:i/>
          <w:iCs/>
          <w:color w:val="auto"/>
          <w:sz w:val="18"/>
          <w:szCs w:val="18"/>
        </w:rPr>
        <w:t xml:space="preserve">artigo </w:t>
      </w:r>
      <w:r w:rsidRPr="00FB6824">
        <w:rPr>
          <w:rFonts w:ascii="Garamond" w:hAnsi="Garamond"/>
          <w:b/>
          <w:i/>
          <w:color w:val="auto"/>
          <w:sz w:val="18"/>
          <w:szCs w:val="18"/>
        </w:rPr>
        <w:t>28, Inciso I</w:t>
      </w:r>
      <w:r w:rsidR="00253772" w:rsidRPr="00FB6824">
        <w:rPr>
          <w:rFonts w:ascii="Garamond" w:hAnsi="Garamond"/>
          <w:b/>
          <w:i/>
          <w:color w:val="auto"/>
          <w:sz w:val="18"/>
          <w:szCs w:val="18"/>
        </w:rPr>
        <w:t>I</w:t>
      </w:r>
      <w:r w:rsidRPr="00FB6824">
        <w:rPr>
          <w:rFonts w:ascii="Garamond" w:hAnsi="Garamond"/>
          <w:b/>
          <w:i/>
          <w:color w:val="auto"/>
          <w:sz w:val="18"/>
          <w:szCs w:val="18"/>
        </w:rPr>
        <w:t xml:space="preserve">, </w:t>
      </w:r>
      <w:r w:rsidRPr="00FB6824">
        <w:rPr>
          <w:rFonts w:ascii="Garamond" w:eastAsia="Arial Unicode MS" w:hAnsi="Garamond"/>
          <w:b/>
          <w:i/>
          <w:iCs/>
          <w:color w:val="auto"/>
          <w:sz w:val="18"/>
          <w:szCs w:val="18"/>
        </w:rPr>
        <w:t xml:space="preserve">da Lei Federal nº </w:t>
      </w:r>
      <w:r w:rsidRPr="00FB6824">
        <w:rPr>
          <w:rFonts w:ascii="Garamond" w:hAnsi="Garamond"/>
          <w:b/>
          <w:i/>
          <w:iCs/>
          <w:color w:val="auto"/>
          <w:sz w:val="18"/>
          <w:szCs w:val="18"/>
        </w:rPr>
        <w:t xml:space="preserve">14.133 de 1º de abril de 2021 </w:t>
      </w:r>
      <w:r w:rsidRPr="00FB6824">
        <w:rPr>
          <w:rFonts w:ascii="Garamond" w:eastAsia="Arial Unicode MS" w:hAnsi="Garamond"/>
          <w:b/>
          <w:i/>
          <w:iCs/>
          <w:color w:val="auto"/>
          <w:sz w:val="18"/>
          <w:szCs w:val="18"/>
        </w:rPr>
        <w:t>e alterações posteriores.</w:t>
      </w:r>
    </w:p>
    <w:p w14:paraId="61F5EBA5" w14:textId="73E969D1" w:rsidR="00821D19" w:rsidRPr="00FB6824" w:rsidRDefault="00821D19" w:rsidP="00821D19">
      <w:pPr>
        <w:pStyle w:val="Nivel3"/>
        <w:spacing w:before="60" w:after="0"/>
        <w:ind w:left="284" w:firstLine="0"/>
        <w:rPr>
          <w:rFonts w:ascii="Garamond" w:hAnsi="Garamond"/>
          <w:color w:val="auto"/>
          <w:sz w:val="18"/>
          <w:szCs w:val="18"/>
        </w:rPr>
      </w:pPr>
      <w:r w:rsidRPr="00FB6824">
        <w:rPr>
          <w:rFonts w:ascii="Garamond" w:hAnsi="Garamond"/>
          <w:color w:val="auto"/>
          <w:sz w:val="18"/>
          <w:szCs w:val="18"/>
        </w:rPr>
        <w:t xml:space="preserve">O </w:t>
      </w:r>
      <w:r w:rsidR="00A65A43">
        <w:rPr>
          <w:rFonts w:ascii="Garamond" w:hAnsi="Garamond"/>
          <w:color w:val="auto"/>
          <w:sz w:val="18"/>
          <w:szCs w:val="18"/>
        </w:rPr>
        <w:t>Termo de Referência</w:t>
      </w:r>
      <w:r w:rsidRPr="00FB6824">
        <w:rPr>
          <w:rFonts w:ascii="Garamond" w:hAnsi="Garamond"/>
          <w:color w:val="auto"/>
          <w:sz w:val="18"/>
          <w:szCs w:val="18"/>
        </w:rPr>
        <w:t>;</w:t>
      </w:r>
    </w:p>
    <w:p w14:paraId="325DFCE6" w14:textId="7D52BAA6" w:rsidR="00821D19" w:rsidRPr="003C071D" w:rsidRDefault="00821D19" w:rsidP="00821D19">
      <w:pPr>
        <w:pStyle w:val="Nivel3"/>
        <w:spacing w:before="60" w:after="0"/>
        <w:ind w:left="284" w:firstLine="0"/>
        <w:rPr>
          <w:rFonts w:ascii="Garamond" w:hAnsi="Garamond"/>
          <w:color w:val="auto"/>
          <w:sz w:val="18"/>
          <w:szCs w:val="18"/>
        </w:rPr>
      </w:pPr>
      <w:r w:rsidRPr="00151F67">
        <w:rPr>
          <w:rFonts w:ascii="Garamond" w:hAnsi="Garamond"/>
          <w:sz w:val="18"/>
          <w:szCs w:val="18"/>
        </w:rPr>
        <w:t xml:space="preserve">O Edital de </w:t>
      </w:r>
      <w:r w:rsidRPr="00FA2213">
        <w:rPr>
          <w:rFonts w:ascii="Garamond" w:hAnsi="Garamond"/>
          <w:color w:val="auto"/>
          <w:sz w:val="18"/>
          <w:szCs w:val="18"/>
        </w:rPr>
        <w:t xml:space="preserve">Licitação nº </w:t>
      </w:r>
      <w:r w:rsidR="00FA2213" w:rsidRPr="00FA2213">
        <w:rPr>
          <w:rFonts w:ascii="Garamond" w:hAnsi="Garamond"/>
          <w:color w:val="auto"/>
          <w:sz w:val="18"/>
          <w:szCs w:val="18"/>
        </w:rPr>
        <w:t>026</w:t>
      </w:r>
      <w:r w:rsidR="005B7E08" w:rsidRPr="00FA2213">
        <w:rPr>
          <w:rFonts w:ascii="Garamond" w:hAnsi="Garamond"/>
          <w:color w:val="auto"/>
          <w:sz w:val="18"/>
          <w:szCs w:val="18"/>
        </w:rPr>
        <w:t>/2026</w:t>
      </w:r>
      <w:r w:rsidRPr="00FA2213">
        <w:rPr>
          <w:rFonts w:ascii="Garamond" w:hAnsi="Garamond"/>
          <w:color w:val="auto"/>
          <w:sz w:val="18"/>
          <w:szCs w:val="18"/>
        </w:rPr>
        <w:t>;</w:t>
      </w:r>
    </w:p>
    <w:p w14:paraId="5ABBC2DE" w14:textId="77777777" w:rsidR="00821D19" w:rsidRPr="00151F67" w:rsidRDefault="00821D19" w:rsidP="00821D19">
      <w:pPr>
        <w:pStyle w:val="Nivel3"/>
        <w:spacing w:before="60" w:after="0"/>
        <w:ind w:left="284" w:firstLine="0"/>
        <w:rPr>
          <w:rFonts w:ascii="Garamond" w:hAnsi="Garamond"/>
          <w:sz w:val="18"/>
          <w:szCs w:val="18"/>
        </w:rPr>
      </w:pPr>
      <w:r w:rsidRPr="00151F67">
        <w:rPr>
          <w:rFonts w:ascii="Garamond" w:hAnsi="Garamond"/>
          <w:sz w:val="18"/>
          <w:szCs w:val="18"/>
        </w:rPr>
        <w:t>A Proposta do contratado;</w:t>
      </w:r>
    </w:p>
    <w:p w14:paraId="702FAB24" w14:textId="77777777" w:rsidR="00821D19" w:rsidRPr="00151F67" w:rsidRDefault="00821D19" w:rsidP="00821D19">
      <w:pPr>
        <w:pStyle w:val="Nivel3"/>
        <w:spacing w:before="60" w:after="0"/>
        <w:ind w:left="284" w:firstLine="0"/>
        <w:rPr>
          <w:rFonts w:ascii="Garamond" w:hAnsi="Garamond"/>
          <w:sz w:val="18"/>
          <w:szCs w:val="18"/>
        </w:rPr>
      </w:pPr>
      <w:r w:rsidRPr="00151F67">
        <w:rPr>
          <w:rFonts w:ascii="Garamond" w:hAnsi="Garamond"/>
          <w:sz w:val="18"/>
          <w:szCs w:val="18"/>
        </w:rPr>
        <w:t>Eventuais anexos dos documentos supracitados.</w:t>
      </w:r>
    </w:p>
    <w:p w14:paraId="6FC584E1" w14:textId="6A3E5C83" w:rsidR="00821D19" w:rsidRPr="00151F67" w:rsidRDefault="00821D19" w:rsidP="00FA6070">
      <w:pPr>
        <w:pStyle w:val="Nivel2"/>
        <w:tabs>
          <w:tab w:val="left" w:pos="567"/>
        </w:tabs>
        <w:spacing w:before="60" w:after="0"/>
        <w:ind w:left="0" w:firstLine="0"/>
        <w:rPr>
          <w:rFonts w:ascii="Garamond" w:hAnsi="Garamond"/>
          <w:color w:val="auto"/>
          <w:sz w:val="18"/>
          <w:szCs w:val="18"/>
        </w:rPr>
      </w:pPr>
      <w:r w:rsidRPr="00151F67">
        <w:rPr>
          <w:rFonts w:ascii="Garamond" w:hAnsi="Garamond"/>
          <w:sz w:val="18"/>
          <w:szCs w:val="18"/>
        </w:rPr>
        <w:t xml:space="preserve">O regime de execução é o </w:t>
      </w:r>
      <w:r w:rsidRPr="00151F67">
        <w:rPr>
          <w:rFonts w:ascii="Garamond" w:hAnsi="Garamond"/>
          <w:color w:val="auto"/>
          <w:sz w:val="18"/>
          <w:szCs w:val="18"/>
        </w:rPr>
        <w:t xml:space="preserve">de Empreitada por Preço </w:t>
      </w:r>
      <w:r w:rsidR="00FA2213">
        <w:rPr>
          <w:rFonts w:ascii="Garamond" w:hAnsi="Garamond"/>
          <w:color w:val="auto"/>
          <w:sz w:val="18"/>
          <w:szCs w:val="18"/>
        </w:rPr>
        <w:t>Unitário</w:t>
      </w:r>
      <w:r w:rsidRPr="00151F67">
        <w:rPr>
          <w:rFonts w:ascii="Garamond" w:hAnsi="Garamond"/>
          <w:color w:val="auto"/>
          <w:sz w:val="18"/>
          <w:szCs w:val="18"/>
        </w:rPr>
        <w:t>.</w:t>
      </w:r>
    </w:p>
    <w:p w14:paraId="07878EDF" w14:textId="77777777" w:rsidR="00821D19" w:rsidRPr="00151F67" w:rsidRDefault="00821D19" w:rsidP="00F2140A">
      <w:pPr>
        <w:pStyle w:val="Nivel01"/>
        <w:rPr>
          <w:color w:val="FFFFFF" w:themeColor="background1"/>
        </w:rPr>
      </w:pPr>
      <w:r w:rsidRPr="00151F67">
        <w:t>CLÁUSULA SEGUNDA – VIGÊNCIA E PRORROGAÇÃO</w:t>
      </w:r>
    </w:p>
    <w:p w14:paraId="7680C079" w14:textId="3018FB3C" w:rsidR="00821D19" w:rsidRPr="00151F67" w:rsidRDefault="00821D19" w:rsidP="0093427A">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 xml:space="preserve">O prazo de vigência da contratação é de </w:t>
      </w:r>
      <w:r w:rsidR="00662F77" w:rsidRPr="00151F67">
        <w:rPr>
          <w:rFonts w:ascii="Garamond" w:hAnsi="Garamond"/>
          <w:i w:val="0"/>
          <w:iCs w:val="0"/>
          <w:color w:val="auto"/>
          <w:sz w:val="18"/>
          <w:szCs w:val="18"/>
        </w:rPr>
        <w:t>12 (doze)</w:t>
      </w:r>
      <w:r w:rsidRPr="00151F67">
        <w:rPr>
          <w:rFonts w:ascii="Garamond" w:hAnsi="Garamond"/>
          <w:i w:val="0"/>
          <w:iCs w:val="0"/>
          <w:color w:val="auto"/>
          <w:sz w:val="18"/>
          <w:szCs w:val="18"/>
        </w:rPr>
        <w:t xml:space="preserve"> meses contados do(a) data de assinatura do presente instrumento de contrato, na forma </w:t>
      </w:r>
      <w:hyperlink r:id="rId58" w:anchor="art105" w:history="1">
        <w:r w:rsidRPr="00151F67">
          <w:rPr>
            <w:rStyle w:val="Hyperlink"/>
            <w:rFonts w:ascii="Garamond" w:hAnsi="Garamond"/>
            <w:i w:val="0"/>
            <w:iCs w:val="0"/>
            <w:color w:val="auto"/>
            <w:sz w:val="18"/>
            <w:szCs w:val="18"/>
          </w:rPr>
          <w:t>do artigo 105 da Lei n° 14.133, de 2021</w:t>
        </w:r>
      </w:hyperlink>
      <w:r w:rsidRPr="00151F67">
        <w:rPr>
          <w:rFonts w:ascii="Garamond" w:hAnsi="Garamond"/>
          <w:i w:val="0"/>
          <w:iCs w:val="0"/>
          <w:color w:val="auto"/>
          <w:sz w:val="18"/>
          <w:szCs w:val="18"/>
        </w:rPr>
        <w:t>.</w:t>
      </w:r>
    </w:p>
    <w:p w14:paraId="4464DC64" w14:textId="77777777" w:rsidR="00821D19" w:rsidRPr="00151F67" w:rsidRDefault="00821D19" w:rsidP="0093427A">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O prazo de vigência será automaticamente prorrogado, independentemente de termo aditivo, quando o objeto não for concluído no período firmado acima, ressalvadas as providências cabíveis no caso de culpa do contratado, previstas neste instrumento.</w:t>
      </w:r>
      <w:bookmarkStart w:id="86" w:name="_Hlk114497577"/>
      <w:bookmarkStart w:id="87" w:name="_Hlk114497502"/>
      <w:bookmarkEnd w:id="86"/>
      <w:bookmarkEnd w:id="87"/>
    </w:p>
    <w:p w14:paraId="6C67BAAC" w14:textId="77777777" w:rsidR="00821D19" w:rsidRPr="00151F67" w:rsidRDefault="00821D19" w:rsidP="00F2140A">
      <w:pPr>
        <w:pStyle w:val="Nivel01"/>
        <w:rPr>
          <w:color w:val="FFFFFF" w:themeColor="background1"/>
        </w:rPr>
      </w:pPr>
      <w:r w:rsidRPr="00151F67">
        <w:t>CLÁUSULA TERCEIRA – MODELOS DE EXECUÇÃO E GESTÃO CONTRATUAIS (</w:t>
      </w:r>
      <w:hyperlink r:id="rId59" w:anchor="art92" w:history="1">
        <w:r w:rsidRPr="00151F67">
          <w:rPr>
            <w:rStyle w:val="Hyperlink"/>
          </w:rPr>
          <w:t>art. 92, IV, VII e XVIII)</w:t>
        </w:r>
      </w:hyperlink>
    </w:p>
    <w:p w14:paraId="62714A39"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 xml:space="preserve">O presente contrato será realizado em regime de </w:t>
      </w:r>
      <w:r w:rsidRPr="00151F67">
        <w:rPr>
          <w:rFonts w:ascii="Garamond" w:hAnsi="Garamond"/>
          <w:b/>
          <w:sz w:val="18"/>
          <w:szCs w:val="18"/>
        </w:rPr>
        <w:t xml:space="preserve">EMPREITADA POR PREÇO UNITÁRIO </w:t>
      </w:r>
      <w:r w:rsidRPr="00151F67">
        <w:rPr>
          <w:rFonts w:ascii="Garamond" w:hAnsi="Garamond"/>
          <w:sz w:val="18"/>
          <w:szCs w:val="18"/>
        </w:rPr>
        <w:t xml:space="preserve">devendo os serviços, objeto deste contrato, serem desenvolvidos por profissionais habilitados conforme a lei, nos seus Conselhos Profissionais, e qualificados para as atividades a que se propõem. </w:t>
      </w:r>
    </w:p>
    <w:p w14:paraId="2F3962B8"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b/>
          <w:bCs/>
          <w:sz w:val="18"/>
          <w:szCs w:val="18"/>
        </w:rPr>
        <w:t xml:space="preserve">DA FISCALIZAÇÃO – </w:t>
      </w:r>
      <w:r w:rsidRPr="00151F67">
        <w:rPr>
          <w:rFonts w:ascii="Garamond" w:hAnsi="Garamond"/>
          <w:sz w:val="18"/>
          <w:szCs w:val="18"/>
          <w:lang w:eastAsia="en-US"/>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636A40DF" w14:textId="41DF30DC" w:rsidR="006E73C6" w:rsidRPr="00151F67" w:rsidRDefault="006E73C6" w:rsidP="00F2140A">
      <w:pPr>
        <w:pStyle w:val="Nivel01"/>
        <w:numPr>
          <w:ilvl w:val="0"/>
          <w:numId w:val="27"/>
        </w:numPr>
      </w:pPr>
      <w:r w:rsidRPr="00151F67">
        <w:t>A Gestão do presente contrato será exercida pelo senhor</w:t>
      </w:r>
      <w:r w:rsidR="00D054E2">
        <w:t xml:space="preserve"> </w:t>
      </w:r>
      <w:r w:rsidR="00566E82" w:rsidRPr="00E82D43">
        <w:rPr>
          <w:rFonts w:eastAsia="MS Mincho"/>
          <w:lang w:eastAsia="ja-JP"/>
        </w:rPr>
        <w:t>Ângelo César Santiago Fahning</w:t>
      </w:r>
      <w:r w:rsidRPr="00151F67">
        <w:t>, devendo dentre as atribuições previstas para a gestão realizar os seguintes procedimentos:</w:t>
      </w:r>
    </w:p>
    <w:p w14:paraId="7E47A5BE" w14:textId="77777777" w:rsidR="006E73C6" w:rsidRPr="00151F67" w:rsidRDefault="006E73C6" w:rsidP="006E73C6">
      <w:pPr>
        <w:spacing w:before="60"/>
        <w:ind w:left="426" w:hanging="142"/>
        <w:jc w:val="both"/>
        <w:rPr>
          <w:rFonts w:ascii="Garamond" w:hAnsi="Garamond" w:cs="Arial"/>
          <w:sz w:val="18"/>
          <w:szCs w:val="18"/>
        </w:rPr>
      </w:pPr>
      <w:r w:rsidRPr="00151F67">
        <w:rPr>
          <w:rFonts w:ascii="Garamond" w:hAnsi="Garamond" w:cs="Arial"/>
          <w:sz w:val="18"/>
          <w:szCs w:val="18"/>
        </w:rPr>
        <w:t xml:space="preserve">a.1. solicitar, mensalmente, por amostragem, que a contratada apresente os documentos comprobatórios das obrigações trabalhistas e previdenciárias dos empregados alocados na execução da obra, em especial, quanto: </w:t>
      </w:r>
    </w:p>
    <w:p w14:paraId="1DAE5818" w14:textId="77777777" w:rsidR="006E73C6" w:rsidRPr="00151F67" w:rsidRDefault="006E73C6" w:rsidP="006E73C6">
      <w:pPr>
        <w:spacing w:before="60"/>
        <w:ind w:left="710" w:hanging="142"/>
        <w:jc w:val="both"/>
        <w:rPr>
          <w:rFonts w:ascii="Garamond" w:hAnsi="Garamond" w:cs="Arial"/>
          <w:sz w:val="18"/>
          <w:szCs w:val="18"/>
        </w:rPr>
      </w:pPr>
      <w:r w:rsidRPr="00151F67">
        <w:rPr>
          <w:rFonts w:ascii="Garamond" w:hAnsi="Garamond" w:cs="Arial"/>
          <w:sz w:val="18"/>
          <w:szCs w:val="18"/>
        </w:rPr>
        <w:t>a.1.1. ao pagamento de salários, adicionais, horas extras, repouso semanal remunerado e décimo terceiro salário;</w:t>
      </w:r>
    </w:p>
    <w:p w14:paraId="4476641D" w14:textId="77777777" w:rsidR="006E73C6" w:rsidRPr="00151F67" w:rsidRDefault="006E73C6" w:rsidP="006E73C6">
      <w:pPr>
        <w:spacing w:before="60"/>
        <w:ind w:left="710" w:hanging="142"/>
        <w:jc w:val="both"/>
        <w:rPr>
          <w:rFonts w:ascii="Garamond" w:hAnsi="Garamond" w:cs="Arial"/>
          <w:sz w:val="18"/>
          <w:szCs w:val="18"/>
        </w:rPr>
      </w:pPr>
      <w:r w:rsidRPr="00151F67">
        <w:rPr>
          <w:rFonts w:ascii="Garamond" w:hAnsi="Garamond" w:cs="Arial"/>
          <w:sz w:val="18"/>
          <w:szCs w:val="18"/>
        </w:rPr>
        <w:t>a.1.2. à concessão de férias remuneradas e pagamento do respectivo adicional;</w:t>
      </w:r>
    </w:p>
    <w:p w14:paraId="0CEB8CBF" w14:textId="77777777" w:rsidR="006E73C6" w:rsidRPr="00151F67" w:rsidRDefault="006E73C6" w:rsidP="006E73C6">
      <w:pPr>
        <w:spacing w:before="60"/>
        <w:ind w:left="710" w:hanging="142"/>
        <w:jc w:val="both"/>
        <w:rPr>
          <w:rFonts w:ascii="Garamond" w:hAnsi="Garamond" w:cs="Arial"/>
          <w:sz w:val="18"/>
          <w:szCs w:val="18"/>
        </w:rPr>
      </w:pPr>
      <w:r w:rsidRPr="00151F67">
        <w:rPr>
          <w:rFonts w:ascii="Garamond" w:hAnsi="Garamond" w:cs="Arial"/>
          <w:sz w:val="18"/>
          <w:szCs w:val="18"/>
        </w:rPr>
        <w:lastRenderedPageBreak/>
        <w:t>à concessão do auxílio-transporte, auxílio-alimentação e auxílio-saúde, quando for devido;</w:t>
      </w:r>
    </w:p>
    <w:p w14:paraId="4383378E" w14:textId="77777777" w:rsidR="006E73C6" w:rsidRPr="00151F67" w:rsidRDefault="006E73C6" w:rsidP="006E73C6">
      <w:pPr>
        <w:spacing w:before="60"/>
        <w:ind w:left="710" w:hanging="142"/>
        <w:rPr>
          <w:rFonts w:ascii="Garamond" w:hAnsi="Garamond" w:cs="Arial"/>
          <w:sz w:val="18"/>
          <w:szCs w:val="18"/>
        </w:rPr>
      </w:pPr>
      <w:r w:rsidRPr="00151F67">
        <w:rPr>
          <w:rFonts w:ascii="Garamond" w:hAnsi="Garamond" w:cs="Arial"/>
          <w:sz w:val="18"/>
          <w:szCs w:val="18"/>
        </w:rPr>
        <w:t>a.1.3. aos depósitos do FGTS; e</w:t>
      </w:r>
    </w:p>
    <w:p w14:paraId="1BF716F5" w14:textId="77777777" w:rsidR="006E73C6" w:rsidRPr="00151F67" w:rsidRDefault="006E73C6" w:rsidP="006E73C6">
      <w:pPr>
        <w:spacing w:before="60"/>
        <w:ind w:left="710" w:hanging="142"/>
        <w:jc w:val="both"/>
        <w:rPr>
          <w:rFonts w:ascii="Garamond" w:hAnsi="Garamond" w:cs="Arial"/>
          <w:sz w:val="18"/>
          <w:szCs w:val="18"/>
        </w:rPr>
      </w:pPr>
      <w:r w:rsidRPr="00151F67">
        <w:rPr>
          <w:rFonts w:ascii="Garamond" w:hAnsi="Garamond" w:cs="Arial"/>
          <w:sz w:val="18"/>
          <w:szCs w:val="18"/>
        </w:rPr>
        <w:t>a.1.4. ao pagamento de obrigações trabalhistas e previdenciárias dos empregados dispensados até a data da extinção do contrato.</w:t>
      </w:r>
    </w:p>
    <w:p w14:paraId="71387CB5" w14:textId="77777777" w:rsidR="006E73C6" w:rsidRPr="00151F67" w:rsidRDefault="006E73C6" w:rsidP="006E73C6">
      <w:pPr>
        <w:spacing w:before="60"/>
        <w:ind w:left="426" w:hanging="142"/>
        <w:jc w:val="both"/>
        <w:rPr>
          <w:rFonts w:ascii="Garamond" w:hAnsi="Garamond" w:cs="Arial"/>
          <w:sz w:val="18"/>
          <w:szCs w:val="18"/>
        </w:rPr>
      </w:pPr>
      <w:r w:rsidRPr="00151F67">
        <w:rPr>
          <w:rFonts w:ascii="Garamond" w:hAnsi="Garamond" w:cs="Arial"/>
          <w:sz w:val="18"/>
          <w:szCs w:val="18"/>
        </w:rPr>
        <w:t>a.2. solicitar,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14:paraId="1F152571" w14:textId="77777777" w:rsidR="006E73C6" w:rsidRPr="00151F67" w:rsidRDefault="006E73C6" w:rsidP="006E73C6">
      <w:pPr>
        <w:spacing w:before="60"/>
        <w:ind w:left="426" w:hanging="142"/>
        <w:jc w:val="both"/>
        <w:rPr>
          <w:rFonts w:ascii="Garamond" w:hAnsi="Garamond" w:cs="Arial"/>
          <w:sz w:val="18"/>
          <w:szCs w:val="18"/>
        </w:rPr>
      </w:pPr>
      <w:r w:rsidRPr="00151F67">
        <w:rPr>
          <w:rFonts w:ascii="Garamond" w:hAnsi="Garamond" w:cs="Arial"/>
          <w:sz w:val="18"/>
          <w:szCs w:val="18"/>
        </w:rPr>
        <w:t>a.3. oficiar os órgãos responsáveis pela fiscalização em caso de indício de irregularidade no cumprimento das obrigações trabalhistas, previdenciárias e para com o FGTS</w:t>
      </w:r>
    </w:p>
    <w:p w14:paraId="094A12EE" w14:textId="349F3E90" w:rsidR="006E73C6" w:rsidRPr="00FB6824" w:rsidRDefault="00FD5AD2" w:rsidP="00F2140A">
      <w:pPr>
        <w:pStyle w:val="Nivel01"/>
        <w:numPr>
          <w:ilvl w:val="0"/>
          <w:numId w:val="0"/>
        </w:numPr>
        <w:ind w:left="357"/>
      </w:pPr>
      <w:r w:rsidRPr="00151F67">
        <w:t xml:space="preserve">b) </w:t>
      </w:r>
      <w:r w:rsidR="006E73C6" w:rsidRPr="00151F67">
        <w:t xml:space="preserve">A fiscalização técnica exigida pelo </w:t>
      </w:r>
      <w:r w:rsidR="006E73C6" w:rsidRPr="00FB6824">
        <w:t xml:space="preserve">CREA/BA será exercida através </w:t>
      </w:r>
      <w:r w:rsidR="00B2334E" w:rsidRPr="00FB6824">
        <w:t xml:space="preserve">XXXXX, </w:t>
      </w:r>
      <w:r w:rsidR="006E73C6" w:rsidRPr="00FB6824">
        <w:rPr>
          <w:rFonts w:eastAsia="Arial Unicode MS"/>
        </w:rPr>
        <w:t>a quem incumbirá:</w:t>
      </w:r>
    </w:p>
    <w:p w14:paraId="79C4F4BF" w14:textId="77777777" w:rsidR="006E73C6" w:rsidRPr="00151F67" w:rsidRDefault="006E73C6" w:rsidP="006E73C6">
      <w:pPr>
        <w:tabs>
          <w:tab w:val="left" w:pos="284"/>
        </w:tabs>
        <w:autoSpaceDE w:val="0"/>
        <w:autoSpaceDN w:val="0"/>
        <w:adjustRightInd w:val="0"/>
        <w:spacing w:before="60" w:line="276" w:lineRule="auto"/>
        <w:ind w:left="568" w:hanging="284"/>
        <w:jc w:val="both"/>
        <w:rPr>
          <w:rFonts w:ascii="Garamond" w:hAnsi="Garamond" w:cs="Arial"/>
          <w:sz w:val="18"/>
          <w:szCs w:val="18"/>
        </w:rPr>
      </w:pPr>
      <w:r w:rsidRPr="00151F67">
        <w:rPr>
          <w:rFonts w:ascii="Garamond" w:hAnsi="Garamond" w:cs="Arial"/>
          <w:sz w:val="18"/>
          <w:szCs w:val="18"/>
        </w:rPr>
        <w:t>b.1. Proceder com o registro</w:t>
      </w:r>
    </w:p>
    <w:p w14:paraId="13EE3DBF" w14:textId="77777777" w:rsidR="006E73C6" w:rsidRPr="00151F67" w:rsidRDefault="006E73C6" w:rsidP="006E73C6">
      <w:pPr>
        <w:tabs>
          <w:tab w:val="left" w:pos="284"/>
        </w:tabs>
        <w:autoSpaceDE w:val="0"/>
        <w:autoSpaceDN w:val="0"/>
        <w:adjustRightInd w:val="0"/>
        <w:spacing w:before="60" w:line="276" w:lineRule="auto"/>
        <w:ind w:left="568" w:hanging="284"/>
        <w:jc w:val="both"/>
        <w:rPr>
          <w:rFonts w:ascii="Garamond" w:hAnsi="Garamond" w:cs="Arial"/>
          <w:sz w:val="18"/>
          <w:szCs w:val="18"/>
        </w:rPr>
      </w:pPr>
      <w:r w:rsidRPr="00151F67">
        <w:rPr>
          <w:rFonts w:ascii="Garamond" w:hAnsi="Garamond" w:cs="Arial"/>
          <w:sz w:val="18"/>
          <w:szCs w:val="18"/>
        </w:rPr>
        <w:t>b.2. Avaliar constantemente a execução do objeto;</w:t>
      </w:r>
    </w:p>
    <w:p w14:paraId="35C393B1" w14:textId="77777777" w:rsidR="006E73C6" w:rsidRPr="00151F67" w:rsidRDefault="006E73C6" w:rsidP="006E73C6">
      <w:pPr>
        <w:tabs>
          <w:tab w:val="left" w:pos="284"/>
        </w:tabs>
        <w:autoSpaceDE w:val="0"/>
        <w:autoSpaceDN w:val="0"/>
        <w:adjustRightInd w:val="0"/>
        <w:spacing w:before="60" w:line="276" w:lineRule="auto"/>
        <w:ind w:left="568" w:hanging="284"/>
        <w:jc w:val="both"/>
        <w:rPr>
          <w:rFonts w:ascii="Garamond" w:hAnsi="Garamond" w:cs="Arial"/>
          <w:sz w:val="18"/>
          <w:szCs w:val="18"/>
        </w:rPr>
      </w:pPr>
      <w:r w:rsidRPr="00151F67">
        <w:rPr>
          <w:rFonts w:ascii="Garamond" w:hAnsi="Garamond" w:cs="Arial"/>
          <w:sz w:val="18"/>
          <w:szCs w:val="18"/>
        </w:rPr>
        <w:t>b.3. Monitorar constantemente o nível de qualidade dos serviços para evitar a sua degeneração, devendo intervir para requerer à CONTRATADA a correção das faltas, falhas e irregularidades constatadas.</w:t>
      </w:r>
    </w:p>
    <w:p w14:paraId="2B05B5D5" w14:textId="77777777" w:rsidR="006E73C6" w:rsidRPr="00151F67" w:rsidRDefault="006E73C6" w:rsidP="006E73C6">
      <w:pPr>
        <w:tabs>
          <w:tab w:val="left" w:pos="284"/>
        </w:tabs>
        <w:autoSpaceDE w:val="0"/>
        <w:autoSpaceDN w:val="0"/>
        <w:adjustRightInd w:val="0"/>
        <w:spacing w:before="60" w:line="276" w:lineRule="auto"/>
        <w:ind w:left="568" w:hanging="284"/>
        <w:jc w:val="both"/>
        <w:rPr>
          <w:rFonts w:ascii="Garamond" w:hAnsi="Garamond" w:cs="Arial"/>
          <w:sz w:val="18"/>
          <w:szCs w:val="18"/>
        </w:rPr>
      </w:pPr>
      <w:r w:rsidRPr="00151F67">
        <w:rPr>
          <w:rFonts w:ascii="Garamond" w:hAnsi="Garamond" w:cs="Arial"/>
          <w:sz w:val="18"/>
          <w:szCs w:val="18"/>
        </w:rPr>
        <w:t>b.4. Apresentar ao preposto da CONTRATADA a avaliação da execução do objeto ou, se for o caso, a avaliação de desempenho e qualidade da prestação dos serviços realizada</w:t>
      </w:r>
    </w:p>
    <w:p w14:paraId="151D7FA1" w14:textId="77777777" w:rsidR="006E73C6" w:rsidRPr="00151F67" w:rsidRDefault="006E73C6" w:rsidP="006E73C6">
      <w:pPr>
        <w:tabs>
          <w:tab w:val="left" w:pos="284"/>
        </w:tabs>
        <w:autoSpaceDE w:val="0"/>
        <w:autoSpaceDN w:val="0"/>
        <w:adjustRightInd w:val="0"/>
        <w:spacing w:before="60" w:line="276" w:lineRule="auto"/>
        <w:ind w:left="568" w:hanging="284"/>
        <w:jc w:val="both"/>
        <w:rPr>
          <w:rFonts w:ascii="Garamond" w:hAnsi="Garamond" w:cs="Arial"/>
          <w:sz w:val="18"/>
          <w:szCs w:val="18"/>
        </w:rPr>
      </w:pPr>
      <w:r w:rsidRPr="00151F67">
        <w:rPr>
          <w:rFonts w:ascii="Garamond" w:hAnsi="Garamond" w:cs="Arial"/>
          <w:sz w:val="18"/>
          <w:szCs w:val="18"/>
        </w:rPr>
        <w:t>b.5. Em hipótese alguma, será admitido que a própria CONTRATADA materialize a avaliação de desempenho e qualidade da prestação dos serviços realizada.</w:t>
      </w:r>
    </w:p>
    <w:p w14:paraId="27B5EF66" w14:textId="77777777" w:rsidR="006E73C6" w:rsidRPr="00151F67" w:rsidRDefault="006E73C6" w:rsidP="006E73C6">
      <w:pPr>
        <w:tabs>
          <w:tab w:val="left" w:pos="284"/>
        </w:tabs>
        <w:autoSpaceDE w:val="0"/>
        <w:autoSpaceDN w:val="0"/>
        <w:adjustRightInd w:val="0"/>
        <w:spacing w:before="60" w:line="276" w:lineRule="auto"/>
        <w:ind w:left="568" w:hanging="284"/>
        <w:jc w:val="both"/>
        <w:rPr>
          <w:rFonts w:ascii="Garamond" w:hAnsi="Garamond" w:cs="Arial"/>
          <w:sz w:val="18"/>
          <w:szCs w:val="18"/>
        </w:rPr>
      </w:pPr>
      <w:r w:rsidRPr="00151F67">
        <w:rPr>
          <w:rFonts w:ascii="Garamond" w:hAnsi="Garamond" w:cs="Arial"/>
          <w:sz w:val="18"/>
          <w:szCs w:val="18"/>
        </w:rPr>
        <w:t>b.6. Recusar os serviços que não tenham sido executados de acordo com as condições especificadas neste Contrato.</w:t>
      </w:r>
    </w:p>
    <w:p w14:paraId="09ADE078" w14:textId="77777777" w:rsidR="006E73C6" w:rsidRPr="00151F67" w:rsidRDefault="006E73C6" w:rsidP="006E73C6">
      <w:pPr>
        <w:tabs>
          <w:tab w:val="left" w:pos="284"/>
        </w:tabs>
        <w:autoSpaceDE w:val="0"/>
        <w:autoSpaceDN w:val="0"/>
        <w:adjustRightInd w:val="0"/>
        <w:spacing w:before="60" w:line="276" w:lineRule="auto"/>
        <w:ind w:left="568" w:hanging="284"/>
        <w:jc w:val="both"/>
        <w:rPr>
          <w:rFonts w:ascii="Garamond" w:hAnsi="Garamond" w:cs="Arial"/>
          <w:sz w:val="18"/>
          <w:szCs w:val="18"/>
        </w:rPr>
      </w:pPr>
      <w:r w:rsidRPr="00151F67">
        <w:rPr>
          <w:rFonts w:ascii="Garamond" w:hAnsi="Garamond" w:cs="Arial"/>
          <w:sz w:val="18"/>
          <w:szCs w:val="18"/>
        </w:rPr>
        <w:t>b.7. Aprovar os boletins de medição e encaminhá-los juntamente com as faturas para providências relativas ao pagamento.</w:t>
      </w:r>
    </w:p>
    <w:p w14:paraId="6E8908D9" w14:textId="3441B871" w:rsidR="006E73C6" w:rsidRPr="00151F67" w:rsidRDefault="00FD5AD2" w:rsidP="00F2140A">
      <w:pPr>
        <w:pStyle w:val="Nivel01"/>
        <w:numPr>
          <w:ilvl w:val="0"/>
          <w:numId w:val="0"/>
        </w:numPr>
        <w:ind w:left="357"/>
      </w:pPr>
      <w:r w:rsidRPr="00151F67">
        <w:t xml:space="preserve">c) </w:t>
      </w:r>
      <w:r w:rsidR="006E73C6" w:rsidRPr="00151F67">
        <w:t xml:space="preserve">A fiscalização Administrativa do contrato se dará através </w:t>
      </w:r>
      <w:r w:rsidR="00566E82">
        <w:t xml:space="preserve">do servidor </w:t>
      </w:r>
      <w:r w:rsidR="009E64EB" w:rsidRPr="00E82D43">
        <w:rPr>
          <w:rFonts w:eastAsia="Calibri"/>
          <w:color w:val="000000"/>
          <w:sz w:val="18"/>
          <w:szCs w:val="18"/>
        </w:rPr>
        <w:t>Valdemiro Anunciação Cabral</w:t>
      </w:r>
      <w:r w:rsidR="006E73C6" w:rsidRPr="00151F67">
        <w:t xml:space="preserve"> com poderes para:</w:t>
      </w:r>
    </w:p>
    <w:p w14:paraId="1A2561F3" w14:textId="77777777" w:rsidR="006E73C6" w:rsidRPr="00151F67" w:rsidRDefault="006E73C6" w:rsidP="006E73C6">
      <w:pPr>
        <w:tabs>
          <w:tab w:val="left" w:pos="426"/>
        </w:tabs>
        <w:autoSpaceDE w:val="0"/>
        <w:autoSpaceDN w:val="0"/>
        <w:adjustRightInd w:val="0"/>
        <w:spacing w:before="60"/>
        <w:ind w:left="568" w:hanging="284"/>
        <w:jc w:val="both"/>
        <w:rPr>
          <w:rFonts w:ascii="Garamond" w:hAnsi="Garamond" w:cs="Arial"/>
          <w:sz w:val="18"/>
          <w:szCs w:val="18"/>
        </w:rPr>
      </w:pPr>
      <w:r w:rsidRPr="00151F67">
        <w:rPr>
          <w:rFonts w:ascii="Garamond" w:hAnsi="Garamond" w:cs="Arial"/>
          <w:sz w:val="18"/>
          <w:szCs w:val="18"/>
        </w:rPr>
        <w:t>c.1. Comunicar à Gestão do Contrato quaisquer irregularidades encontradas na execução dos serviços, sugerindo prazos para que a Contratada adote as providências para que as mesmas sejam regularizadas;</w:t>
      </w:r>
    </w:p>
    <w:p w14:paraId="272B5729" w14:textId="77777777" w:rsidR="006E73C6" w:rsidRPr="00151F67" w:rsidRDefault="006E73C6" w:rsidP="006E73C6">
      <w:pPr>
        <w:tabs>
          <w:tab w:val="left" w:pos="426"/>
        </w:tabs>
        <w:autoSpaceDE w:val="0"/>
        <w:autoSpaceDN w:val="0"/>
        <w:adjustRightInd w:val="0"/>
        <w:spacing w:before="60"/>
        <w:ind w:left="568" w:hanging="284"/>
        <w:rPr>
          <w:rFonts w:ascii="Garamond" w:hAnsi="Garamond" w:cs="Arial"/>
          <w:sz w:val="18"/>
          <w:szCs w:val="18"/>
        </w:rPr>
      </w:pPr>
      <w:r w:rsidRPr="00151F67">
        <w:rPr>
          <w:rFonts w:ascii="Garamond" w:hAnsi="Garamond" w:cs="Arial"/>
          <w:sz w:val="18"/>
          <w:szCs w:val="18"/>
        </w:rPr>
        <w:t>c.2. Notificar, advertir e denunciar o contratado em caso de descumprimento dos itens constantes neste contrato;</w:t>
      </w:r>
    </w:p>
    <w:p w14:paraId="44BB75FE" w14:textId="77777777" w:rsidR="006E73C6" w:rsidRPr="00151F67" w:rsidRDefault="006E73C6" w:rsidP="006E73C6">
      <w:pPr>
        <w:tabs>
          <w:tab w:val="left" w:pos="426"/>
        </w:tabs>
        <w:autoSpaceDE w:val="0"/>
        <w:autoSpaceDN w:val="0"/>
        <w:adjustRightInd w:val="0"/>
        <w:spacing w:before="60"/>
        <w:ind w:left="568" w:hanging="284"/>
        <w:rPr>
          <w:rFonts w:ascii="Garamond" w:hAnsi="Garamond" w:cs="Arial"/>
          <w:sz w:val="18"/>
          <w:szCs w:val="18"/>
          <w:lang w:eastAsia="en-US"/>
        </w:rPr>
      </w:pPr>
      <w:r w:rsidRPr="00151F67">
        <w:rPr>
          <w:rFonts w:ascii="Garamond" w:hAnsi="Garamond" w:cs="Arial"/>
          <w:sz w:val="18"/>
          <w:szCs w:val="18"/>
          <w:lang w:eastAsia="en-US"/>
        </w:rPr>
        <w:t>c.3. promover o registro das ocorrências verificadas, adotando as providências necessárias ao fiel cumprimento das cláusulas contratuais, conforme o disposto nos § 1º do art. 117 da Lei Federal nº 14.133/2021;</w:t>
      </w:r>
    </w:p>
    <w:p w14:paraId="10C59B88" w14:textId="66AA70A8" w:rsidR="00821D19" w:rsidRPr="00151F67" w:rsidRDefault="006E73C6" w:rsidP="00566E82">
      <w:pPr>
        <w:tabs>
          <w:tab w:val="left" w:pos="426"/>
        </w:tabs>
        <w:autoSpaceDE w:val="0"/>
        <w:autoSpaceDN w:val="0"/>
        <w:adjustRightInd w:val="0"/>
        <w:spacing w:before="60"/>
        <w:ind w:left="568" w:hanging="284"/>
        <w:jc w:val="both"/>
        <w:rPr>
          <w:rFonts w:ascii="Garamond" w:hAnsi="Garamond" w:cs="Arial"/>
          <w:sz w:val="18"/>
          <w:szCs w:val="18"/>
          <w:lang w:eastAsia="en-US"/>
        </w:rPr>
      </w:pPr>
      <w:r w:rsidRPr="00151F67">
        <w:rPr>
          <w:rFonts w:ascii="Garamond" w:hAnsi="Garamond" w:cs="Arial"/>
          <w:sz w:val="18"/>
          <w:szCs w:val="18"/>
          <w:lang w:eastAsia="en-US"/>
        </w:rPr>
        <w:t>c.4. receber os boletins de medição acompanhados da(s) respectiva(s) nota(s) fiscal(is), certidões de regularidade fiscal e trabalhista e encaminhar para a fiscalização Técnica</w:t>
      </w:r>
      <w:r w:rsidR="00821D19" w:rsidRPr="00151F67">
        <w:rPr>
          <w:rFonts w:ascii="Garamond" w:hAnsi="Garamond" w:cs="Arial"/>
          <w:sz w:val="18"/>
          <w:szCs w:val="18"/>
          <w:lang w:eastAsia="en-US"/>
        </w:rPr>
        <w:t>.</w:t>
      </w:r>
    </w:p>
    <w:p w14:paraId="07EC74BF" w14:textId="77777777" w:rsidR="00821D19" w:rsidRPr="00151F67" w:rsidRDefault="00821D19" w:rsidP="00F2140A">
      <w:pPr>
        <w:pStyle w:val="Nivel01"/>
        <w:rPr>
          <w:color w:val="FFFFFF" w:themeColor="background1"/>
        </w:rPr>
      </w:pPr>
      <w:r w:rsidRPr="00151F67">
        <w:t>CLÁUSULA QUARTA – SUBCONTRATAÇÃO</w:t>
      </w:r>
    </w:p>
    <w:p w14:paraId="154769AE" w14:textId="400075E5" w:rsidR="00821D19" w:rsidRPr="008D00CF" w:rsidRDefault="008D00CF" w:rsidP="0093427A">
      <w:pPr>
        <w:pStyle w:val="Nvel2-Red"/>
        <w:tabs>
          <w:tab w:val="left" w:pos="567"/>
        </w:tabs>
        <w:spacing w:before="60" w:after="0"/>
        <w:ind w:left="0" w:firstLine="0"/>
        <w:rPr>
          <w:rFonts w:ascii="Garamond" w:hAnsi="Garamond"/>
          <w:i w:val="0"/>
          <w:iCs w:val="0"/>
          <w:color w:val="000000" w:themeColor="text1"/>
          <w:sz w:val="18"/>
          <w:szCs w:val="18"/>
        </w:rPr>
      </w:pPr>
      <w:r w:rsidRPr="008D00CF">
        <w:rPr>
          <w:rFonts w:ascii="Garamond" w:hAnsi="Garamond"/>
          <w:i w:val="0"/>
          <w:iCs w:val="0"/>
          <w:color w:val="000000" w:themeColor="text1"/>
          <w:sz w:val="18"/>
          <w:szCs w:val="18"/>
        </w:rPr>
        <w:t>Não será admitida subcontratação parcial ou total das atividades.</w:t>
      </w:r>
    </w:p>
    <w:p w14:paraId="6FADE4B7" w14:textId="77777777" w:rsidR="00821D19" w:rsidRPr="00151F67" w:rsidRDefault="00821D19" w:rsidP="00F2140A">
      <w:pPr>
        <w:pStyle w:val="Nivel01"/>
        <w:rPr>
          <w:color w:val="FFFFFF" w:themeColor="background1"/>
        </w:rPr>
      </w:pPr>
      <w:r w:rsidRPr="00151F67">
        <w:t>CLÁUSULA QUINTA – PREÇO (</w:t>
      </w:r>
      <w:hyperlink r:id="rId60" w:anchor="art92" w:history="1">
        <w:r w:rsidRPr="00151F67">
          <w:rPr>
            <w:rStyle w:val="Hyperlink"/>
          </w:rPr>
          <w:t>art. 92, V</w:t>
        </w:r>
      </w:hyperlink>
      <w:r w:rsidRPr="00151F67">
        <w:t>)</w:t>
      </w:r>
    </w:p>
    <w:p w14:paraId="7D2C3CA2" w14:textId="77777777" w:rsidR="00821D19" w:rsidRPr="00151F67" w:rsidRDefault="00821D19" w:rsidP="0093427A">
      <w:pPr>
        <w:pStyle w:val="Nvel2-Red"/>
        <w:tabs>
          <w:tab w:val="left" w:pos="567"/>
        </w:tabs>
        <w:spacing w:before="60" w:after="0"/>
        <w:ind w:left="0" w:firstLine="0"/>
        <w:rPr>
          <w:rFonts w:ascii="Garamond" w:hAnsi="Garamond"/>
          <w:i w:val="0"/>
          <w:iCs w:val="0"/>
          <w:color w:val="auto"/>
          <w:sz w:val="18"/>
          <w:szCs w:val="18"/>
        </w:rPr>
      </w:pPr>
      <w:r w:rsidRPr="00151F67">
        <w:rPr>
          <w:rFonts w:ascii="Garamond" w:hAnsi="Garamond"/>
          <w:i w:val="0"/>
          <w:iCs w:val="0"/>
          <w:color w:val="auto"/>
          <w:sz w:val="18"/>
          <w:szCs w:val="18"/>
        </w:rPr>
        <w:t>O valor total da contratação é de R$.......... (.....)</w:t>
      </w:r>
    </w:p>
    <w:p w14:paraId="251F124E"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40E1321" w14:textId="77777777" w:rsidR="00821D19" w:rsidRPr="00151F67" w:rsidRDefault="00821D19" w:rsidP="00F2140A">
      <w:pPr>
        <w:pStyle w:val="Nivel01"/>
        <w:rPr>
          <w:color w:val="FFFFFF" w:themeColor="background1"/>
        </w:rPr>
      </w:pPr>
      <w:r w:rsidRPr="00151F67">
        <w:t>CLÁUSULA SEXTA - PAGAMENTO (</w:t>
      </w:r>
      <w:hyperlink r:id="rId61" w:anchor="art92" w:history="1">
        <w:r w:rsidRPr="00151F67">
          <w:rPr>
            <w:rStyle w:val="Hyperlink"/>
          </w:rPr>
          <w:t>art. 92, V e VI</w:t>
        </w:r>
      </w:hyperlink>
      <w:r w:rsidRPr="00151F67">
        <w:t>)</w:t>
      </w:r>
    </w:p>
    <w:p w14:paraId="1B0095D5"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O pagamento do valor contratado será efetuado em parcelas mensais, conforme Boletins de Medição, no prazo máximo de 30 (trinta) dias, contados das datas de aprovação das respectivas faturas pela fiscalização.</w:t>
      </w:r>
    </w:p>
    <w:p w14:paraId="0080D2BE"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Os Boletins de Medição conterão as quantidades de serviços executadas em períodos sucessivos de no máximo 30 (trinta) dias corridos, coincidindo a data de início do primeiro período com a data de início do prazo contratual, constante no Contrato ou na Ordem de Serviço, e serão aprovados no prazo máximo de 05 (cinco) dias, contados da data final do período de abrangência.</w:t>
      </w:r>
    </w:p>
    <w:p w14:paraId="692165A3"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As faturas correspondentes aos boletins de medição já aprovados, serão aprovadas ou rejeitadas no prazo máximo de 05 (cinco) dias, contados das datas de suas apresentações.</w:t>
      </w:r>
    </w:p>
    <w:p w14:paraId="41451B46"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 xml:space="preserve">Qualquer pagamento, somente será efetuado mediante apresentação da respectiva Nota Fiscal emitida em nome da Contratante, acompanhada da Fatura correspondente em 03 (três) vias. Além disso, a partir da 2ª (segunda) fatura, deverão também ser apresentadas as guias de recolhimento das contribuições devidas ao INSS e ao FGTS cujo vencimento estabelecido em lei tenha ocorrido no mês anterior. </w:t>
      </w:r>
    </w:p>
    <w:p w14:paraId="13341171"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Nenhum pagamento isentará a Contratada das responsabilidades contratuais, nem implicará em aprovação definitiva dos serviços executados, total ou parcialmente.</w:t>
      </w:r>
    </w:p>
    <w:p w14:paraId="4F8DDAB1" w14:textId="77777777" w:rsidR="00821D19" w:rsidRPr="00151F67" w:rsidRDefault="00821D19" w:rsidP="0093427A">
      <w:pPr>
        <w:pStyle w:val="Nivel2"/>
        <w:tabs>
          <w:tab w:val="left" w:pos="567"/>
        </w:tabs>
        <w:spacing w:before="60" w:after="0"/>
        <w:ind w:left="0" w:firstLine="0"/>
        <w:rPr>
          <w:rFonts w:ascii="Garamond" w:hAnsi="Garamond"/>
          <w:sz w:val="18"/>
          <w:szCs w:val="18"/>
        </w:rPr>
      </w:pPr>
      <w:r w:rsidRPr="00151F67">
        <w:rPr>
          <w:rFonts w:ascii="Garamond" w:hAnsi="Garamond"/>
          <w:sz w:val="18"/>
          <w:szCs w:val="18"/>
        </w:rPr>
        <w:t>Não será permitida previsão de sinal, ou qualquer outra forma de antecipação de pagamento na formulação das propostas, devendo ser desclassificada, de imediato, a proponente que assim o fizer.</w:t>
      </w:r>
    </w:p>
    <w:p w14:paraId="100B8C73"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As faturas deverão vir devidamente acompanhadas da documentação Regularidade Fiscal e Trabalhista.</w:t>
      </w:r>
    </w:p>
    <w:p w14:paraId="2617CA95" w14:textId="77777777" w:rsidR="00821D19" w:rsidRPr="00151F67" w:rsidRDefault="00821D19" w:rsidP="00F2140A">
      <w:pPr>
        <w:pStyle w:val="Nivel01"/>
        <w:rPr>
          <w:color w:val="FFFFFF" w:themeColor="background1"/>
        </w:rPr>
      </w:pPr>
      <w:r w:rsidRPr="00151F67">
        <w:lastRenderedPageBreak/>
        <w:t>CLÁUSULA SÉTIMA - REAJUSTE (</w:t>
      </w:r>
      <w:hyperlink r:id="rId62" w:anchor="art92" w:history="1">
        <w:r w:rsidRPr="00151F67">
          <w:rPr>
            <w:rStyle w:val="Hyperlink"/>
          </w:rPr>
          <w:t>art. 92, V</w:t>
        </w:r>
      </w:hyperlink>
      <w:r w:rsidRPr="00151F67">
        <w:t>)</w:t>
      </w:r>
    </w:p>
    <w:p w14:paraId="79C36F72" w14:textId="2E5D273A"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Os preços contratados serão fixos e irreajustáveis considerando no prazo de um ano contado da data do orçamento estimado.</w:t>
      </w:r>
    </w:p>
    <w:p w14:paraId="6F7D75EA" w14:textId="790A0AA2" w:rsidR="008830B6" w:rsidRPr="008830B6" w:rsidRDefault="00821D19" w:rsidP="008830B6">
      <w:pPr>
        <w:pStyle w:val="Nivel3"/>
        <w:tabs>
          <w:tab w:val="left" w:pos="567"/>
        </w:tabs>
        <w:spacing w:before="0" w:after="0"/>
        <w:ind w:left="284" w:firstLine="0"/>
        <w:rPr>
          <w:rFonts w:ascii="Garamond" w:hAnsi="Garamond"/>
          <w:sz w:val="18"/>
          <w:szCs w:val="18"/>
        </w:rPr>
      </w:pPr>
      <w:r w:rsidRPr="00151F67">
        <w:rPr>
          <w:rFonts w:ascii="Garamond" w:hAnsi="Garamond"/>
          <w:sz w:val="18"/>
          <w:szCs w:val="18"/>
        </w:rPr>
        <w:t xml:space="preserve">A execução estimada pela Administração basear-se-á nas planilhas </w:t>
      </w:r>
      <w:r w:rsidRPr="00151F67">
        <w:rPr>
          <w:rFonts w:ascii="Garamond" w:hAnsi="Garamond"/>
          <w:color w:val="auto"/>
          <w:sz w:val="18"/>
          <w:szCs w:val="18"/>
        </w:rPr>
        <w:t>referenciais elaboradas com base no SINAPI</w:t>
      </w:r>
      <w:r w:rsidR="008830B6">
        <w:rPr>
          <w:rFonts w:ascii="Garamond" w:hAnsi="Garamond"/>
          <w:color w:val="auto"/>
          <w:sz w:val="18"/>
          <w:szCs w:val="18"/>
        </w:rPr>
        <w:t xml:space="preserve"> Bahia</w:t>
      </w:r>
      <w:r w:rsidR="001C1A62" w:rsidRPr="00151F67">
        <w:rPr>
          <w:rFonts w:ascii="Garamond" w:hAnsi="Garamond"/>
          <w:color w:val="auto"/>
          <w:sz w:val="18"/>
          <w:szCs w:val="18"/>
        </w:rPr>
        <w:t xml:space="preserve"> (0</w:t>
      </w:r>
      <w:r w:rsidR="008830B6">
        <w:rPr>
          <w:rFonts w:ascii="Garamond" w:hAnsi="Garamond"/>
          <w:color w:val="auto"/>
          <w:sz w:val="18"/>
          <w:szCs w:val="18"/>
        </w:rPr>
        <w:t>1</w:t>
      </w:r>
      <w:r w:rsidR="001C1A62" w:rsidRPr="00151F67">
        <w:rPr>
          <w:rFonts w:ascii="Garamond" w:hAnsi="Garamond"/>
          <w:color w:val="auto"/>
          <w:sz w:val="18"/>
          <w:szCs w:val="18"/>
        </w:rPr>
        <w:t>/</w:t>
      </w:r>
      <w:r w:rsidR="008830B6">
        <w:rPr>
          <w:rFonts w:ascii="Garamond" w:hAnsi="Garamond"/>
          <w:color w:val="auto"/>
          <w:sz w:val="18"/>
          <w:szCs w:val="18"/>
        </w:rPr>
        <w:t>20</w:t>
      </w:r>
      <w:r w:rsidR="001C1A62" w:rsidRPr="00151F67">
        <w:rPr>
          <w:rFonts w:ascii="Garamond" w:hAnsi="Garamond"/>
          <w:color w:val="auto"/>
          <w:sz w:val="18"/>
          <w:szCs w:val="18"/>
        </w:rPr>
        <w:t>2</w:t>
      </w:r>
      <w:r w:rsidR="008830B6">
        <w:rPr>
          <w:rFonts w:ascii="Garamond" w:hAnsi="Garamond"/>
          <w:color w:val="auto"/>
          <w:sz w:val="18"/>
          <w:szCs w:val="18"/>
        </w:rPr>
        <w:t>6</w:t>
      </w:r>
      <w:r w:rsidR="001C1A62" w:rsidRPr="00151F67">
        <w:rPr>
          <w:rFonts w:ascii="Garamond" w:hAnsi="Garamond"/>
          <w:color w:val="auto"/>
          <w:sz w:val="18"/>
          <w:szCs w:val="18"/>
        </w:rPr>
        <w:t xml:space="preserve"> não desonerada)</w:t>
      </w:r>
      <w:r w:rsidRPr="00151F67">
        <w:rPr>
          <w:rFonts w:ascii="Garamond" w:hAnsi="Garamond"/>
          <w:color w:val="auto"/>
          <w:sz w:val="18"/>
          <w:szCs w:val="18"/>
        </w:rPr>
        <w:t xml:space="preserve">, </w:t>
      </w:r>
      <w:r w:rsidR="008830B6">
        <w:rPr>
          <w:rFonts w:ascii="Garamond" w:hAnsi="Garamond"/>
          <w:color w:val="auto"/>
          <w:sz w:val="18"/>
          <w:szCs w:val="18"/>
        </w:rPr>
        <w:t xml:space="preserve">SBC – Bahia (02/2026); </w:t>
      </w:r>
      <w:r w:rsidR="008830B6" w:rsidRPr="008830B6">
        <w:rPr>
          <w:rFonts w:ascii="Garamond" w:hAnsi="Garamond"/>
          <w:sz w:val="18"/>
          <w:szCs w:val="18"/>
        </w:rPr>
        <w:t xml:space="preserve">SICRO3 - 10/2025 </w:t>
      </w:r>
      <w:r w:rsidR="008830B6">
        <w:rPr>
          <w:rFonts w:ascii="Garamond" w:hAnsi="Garamond"/>
          <w:sz w:val="18"/>
          <w:szCs w:val="18"/>
        </w:rPr>
        <w:t>–</w:t>
      </w:r>
      <w:r w:rsidR="008830B6" w:rsidRPr="008830B6">
        <w:rPr>
          <w:rFonts w:ascii="Garamond" w:hAnsi="Garamond"/>
          <w:sz w:val="18"/>
          <w:szCs w:val="18"/>
        </w:rPr>
        <w:t xml:space="preserve"> Bahia</w:t>
      </w:r>
      <w:r w:rsidR="008830B6">
        <w:rPr>
          <w:rFonts w:ascii="Garamond" w:hAnsi="Garamond"/>
          <w:sz w:val="18"/>
          <w:szCs w:val="18"/>
        </w:rPr>
        <w:t xml:space="preserve"> e ORSE – Sergipe (</w:t>
      </w:r>
      <w:r w:rsidR="008830B6" w:rsidRPr="008830B6">
        <w:rPr>
          <w:rFonts w:ascii="Garamond" w:hAnsi="Garamond"/>
          <w:sz w:val="18"/>
          <w:szCs w:val="18"/>
        </w:rPr>
        <w:t>11/2025</w:t>
      </w:r>
      <w:r w:rsidR="008830B6">
        <w:rPr>
          <w:rFonts w:ascii="Garamond" w:hAnsi="Garamond"/>
          <w:sz w:val="18"/>
          <w:szCs w:val="18"/>
        </w:rPr>
        <w:t>).</w:t>
      </w:r>
    </w:p>
    <w:p w14:paraId="20532A0C" w14:textId="77777777" w:rsidR="00821D19" w:rsidRPr="00151F67" w:rsidRDefault="00821D19" w:rsidP="00F2140A">
      <w:pPr>
        <w:pStyle w:val="Nivel01"/>
        <w:rPr>
          <w:color w:val="FFFFFF" w:themeColor="background1"/>
        </w:rPr>
      </w:pPr>
      <w:r w:rsidRPr="00151F67">
        <w:t xml:space="preserve">CLÁUSULA OITAVA - OBRIGAÇÕES DO CONTRATANTE </w:t>
      </w:r>
      <w:hyperlink r:id="rId63" w:anchor="art92" w:history="1">
        <w:r w:rsidRPr="00151F67">
          <w:rPr>
            <w:rStyle w:val="Hyperlink"/>
          </w:rPr>
          <w:t>(art. 92, X, XI e XIV</w:t>
        </w:r>
      </w:hyperlink>
      <w:r w:rsidRPr="00151F67">
        <w:t>)</w:t>
      </w:r>
    </w:p>
    <w:p w14:paraId="3180D372"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São obrigações do Contratante:</w:t>
      </w:r>
    </w:p>
    <w:p w14:paraId="363C8206"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Exigir o cumprimento de todas as obrigações assumidas pelo Contratado, de acordo com o contrato e seus anexos;</w:t>
      </w:r>
    </w:p>
    <w:p w14:paraId="4A54F034" w14:textId="76E28BA4"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Receber o objeto no prazo e condições estabelecidas no </w:t>
      </w:r>
      <w:r w:rsidR="00A65A43">
        <w:rPr>
          <w:rFonts w:ascii="Garamond" w:hAnsi="Garamond"/>
          <w:sz w:val="18"/>
          <w:szCs w:val="18"/>
        </w:rPr>
        <w:t>Termo de Referência</w:t>
      </w:r>
      <w:r w:rsidRPr="00151F67">
        <w:rPr>
          <w:rFonts w:ascii="Garamond" w:hAnsi="Garamond"/>
          <w:sz w:val="18"/>
          <w:szCs w:val="18"/>
        </w:rPr>
        <w:t xml:space="preserve"> ou </w:t>
      </w:r>
      <w:r w:rsidR="00A65A43">
        <w:rPr>
          <w:rFonts w:ascii="Garamond" w:hAnsi="Garamond"/>
          <w:sz w:val="18"/>
          <w:szCs w:val="18"/>
        </w:rPr>
        <w:t>Termo de Referência</w:t>
      </w:r>
      <w:r w:rsidRPr="00151F67">
        <w:rPr>
          <w:rFonts w:ascii="Garamond" w:hAnsi="Garamond"/>
          <w:sz w:val="18"/>
          <w:szCs w:val="18"/>
        </w:rPr>
        <w:t>;</w:t>
      </w:r>
    </w:p>
    <w:p w14:paraId="378FD46E"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3D55C20"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Notificar o Contratado, por escrito, sobre vícios, defeitos ou incorreções verificadas no objeto fornecido, para que seja por ele substituído, reparado ou corrigido, no total ou em parte, às suas expensas;</w:t>
      </w:r>
    </w:p>
    <w:p w14:paraId="4B3BFB23"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Acompanhar e fiscalizar a execução do contrato e o cumprimento das obrigações pelo Contratado;</w:t>
      </w:r>
    </w:p>
    <w:p w14:paraId="571E3A71"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64" w:history="1">
        <w:r w:rsidRPr="00151F67">
          <w:rPr>
            <w:rStyle w:val="Hyperlink"/>
            <w:rFonts w:ascii="Garamond" w:hAnsi="Garamond"/>
            <w:sz w:val="18"/>
            <w:szCs w:val="18"/>
          </w:rPr>
          <w:t>art. 143 da Lei nº 14.133, de 2021</w:t>
        </w:r>
      </w:hyperlink>
      <w:r w:rsidRPr="00151F67">
        <w:rPr>
          <w:rFonts w:ascii="Garamond" w:hAnsi="Garamond"/>
          <w:sz w:val="18"/>
          <w:szCs w:val="18"/>
        </w:rPr>
        <w:t>;</w:t>
      </w:r>
    </w:p>
    <w:p w14:paraId="3DB4DAE4" w14:textId="55869DFE"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Efetuar o pagamento ao Contratado do valor correspondente à execução do objeto, no prazo, forma e condições estabelecidos no presente Contrato e no </w:t>
      </w:r>
      <w:r w:rsidR="00A65A43">
        <w:rPr>
          <w:rFonts w:ascii="Garamond" w:hAnsi="Garamond"/>
          <w:sz w:val="18"/>
          <w:szCs w:val="18"/>
        </w:rPr>
        <w:t>Termo de Referência</w:t>
      </w:r>
      <w:r w:rsidRPr="00151F67">
        <w:rPr>
          <w:rFonts w:ascii="Garamond" w:hAnsi="Garamond"/>
          <w:sz w:val="18"/>
          <w:szCs w:val="18"/>
        </w:rPr>
        <w:t>;</w:t>
      </w:r>
    </w:p>
    <w:p w14:paraId="5E3E2E80"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Aplicar ao Contratado as sanções previstas na lei e neste Contrato; </w:t>
      </w:r>
    </w:p>
    <w:p w14:paraId="128ABDE4"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A3A20D" w14:textId="77777777" w:rsidR="00821D19" w:rsidRPr="00151F67" w:rsidRDefault="00821D19" w:rsidP="0093427A">
      <w:pPr>
        <w:pStyle w:val="Nivel3"/>
        <w:tabs>
          <w:tab w:val="left" w:pos="851"/>
        </w:tabs>
        <w:spacing w:before="0" w:after="0"/>
        <w:ind w:left="284" w:firstLine="0"/>
        <w:rPr>
          <w:rFonts w:ascii="Garamond" w:hAnsi="Garamond"/>
          <w:b/>
          <w:bCs/>
          <w:sz w:val="18"/>
          <w:szCs w:val="18"/>
        </w:rPr>
      </w:pPr>
      <w:r w:rsidRPr="00151F67">
        <w:rPr>
          <w:rFonts w:ascii="Garamond" w:hAnsi="Garamond"/>
          <w:sz w:val="18"/>
          <w:szCs w:val="18"/>
        </w:rPr>
        <w:t xml:space="preserve"> A Administração terá o prazo de</w:t>
      </w:r>
      <w:r w:rsidRPr="00151F67">
        <w:rPr>
          <w:rFonts w:ascii="Garamond" w:hAnsi="Garamond"/>
          <w:i/>
          <w:iCs/>
          <w:color w:val="FF0000"/>
          <w:sz w:val="18"/>
          <w:szCs w:val="18"/>
        </w:rPr>
        <w:t xml:space="preserve"> </w:t>
      </w:r>
      <w:r w:rsidRPr="00151F67">
        <w:rPr>
          <w:rFonts w:ascii="Garamond" w:hAnsi="Garamond"/>
          <w:b/>
          <w:bCs/>
          <w:color w:val="auto"/>
          <w:sz w:val="18"/>
          <w:szCs w:val="18"/>
        </w:rPr>
        <w:t>30 (trinta) dias</w:t>
      </w:r>
      <w:r w:rsidRPr="00151F67">
        <w:rPr>
          <w:rFonts w:ascii="Garamond" w:hAnsi="Garamond"/>
          <w:sz w:val="18"/>
          <w:szCs w:val="18"/>
        </w:rPr>
        <w:t xml:space="preserve">, a contar da data do protocolo do requerimento para decidir, admitida a prorrogação motivada, por igual período. </w:t>
      </w:r>
    </w:p>
    <w:p w14:paraId="738CBED6" w14:textId="77777777" w:rsidR="00821D19" w:rsidRPr="00151F67" w:rsidRDefault="00821D19" w:rsidP="0093427A">
      <w:pPr>
        <w:pStyle w:val="Nivel2"/>
        <w:tabs>
          <w:tab w:val="left" w:pos="567"/>
        </w:tabs>
        <w:spacing w:before="0" w:after="0"/>
        <w:ind w:left="0" w:firstLine="0"/>
        <w:rPr>
          <w:rFonts w:ascii="Garamond" w:hAnsi="Garamond"/>
          <w:color w:val="auto"/>
          <w:sz w:val="18"/>
          <w:szCs w:val="18"/>
        </w:rPr>
      </w:pPr>
      <w:r w:rsidRPr="00151F67">
        <w:rPr>
          <w:rFonts w:ascii="Garamond" w:hAnsi="Garamond"/>
          <w:color w:val="auto"/>
          <w:sz w:val="18"/>
          <w:szCs w:val="18"/>
        </w:rPr>
        <w:t xml:space="preserve">Responder eventuais pedidos de reestabelecimento do equilíbrio econômico-financeiro feitos pelo contratado no prazo máximo de </w:t>
      </w:r>
      <w:r w:rsidRPr="00151F67">
        <w:rPr>
          <w:rFonts w:ascii="Garamond" w:hAnsi="Garamond"/>
          <w:b/>
          <w:bCs/>
          <w:color w:val="auto"/>
          <w:sz w:val="18"/>
          <w:szCs w:val="18"/>
        </w:rPr>
        <w:t>30 (trinta) dias</w:t>
      </w:r>
      <w:r w:rsidRPr="00151F67">
        <w:rPr>
          <w:rFonts w:ascii="Garamond" w:hAnsi="Garamond"/>
          <w:color w:val="auto"/>
          <w:sz w:val="18"/>
          <w:szCs w:val="18"/>
        </w:rPr>
        <w:t>.</w:t>
      </w:r>
    </w:p>
    <w:p w14:paraId="79820A28" w14:textId="77777777" w:rsidR="00821D19" w:rsidRPr="00151F67" w:rsidRDefault="00821D19" w:rsidP="0093427A">
      <w:pPr>
        <w:pStyle w:val="Nvel2-Red"/>
        <w:tabs>
          <w:tab w:val="left" w:pos="567"/>
        </w:tabs>
        <w:spacing w:before="0" w:after="0"/>
        <w:ind w:left="0" w:firstLine="0"/>
        <w:rPr>
          <w:rFonts w:ascii="Garamond" w:hAnsi="Garamond"/>
          <w:i w:val="0"/>
          <w:iCs w:val="0"/>
          <w:color w:val="auto"/>
          <w:sz w:val="18"/>
          <w:szCs w:val="18"/>
        </w:rPr>
      </w:pPr>
      <w:bookmarkStart w:id="88" w:name="_Hlk114499841"/>
      <w:bookmarkEnd w:id="88"/>
      <w:r w:rsidRPr="00151F67">
        <w:rPr>
          <w:rFonts w:ascii="Garamond" w:hAnsi="Garamond"/>
          <w:i w:val="0"/>
          <w:iCs w:val="0"/>
          <w:color w:val="auto"/>
          <w:sz w:val="18"/>
          <w:szCs w:val="18"/>
        </w:rPr>
        <w:t>Notificar os emitentes das garantias quanto ao início de processo administrativo para apuração de descumprimento de cláusulas contratuais.</w:t>
      </w:r>
    </w:p>
    <w:p w14:paraId="0CCC8876"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Fornecer por escrito as informações necessárias para o desenvolvimento dos serviços objeto do contrato.</w:t>
      </w:r>
    </w:p>
    <w:p w14:paraId="1D9BC7F3"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Realizar avaliações periódicas da qualidade dos serviços, após seu recebimento.</w:t>
      </w:r>
    </w:p>
    <w:p w14:paraId="7C5267C7" w14:textId="77777777" w:rsidR="00821D19" w:rsidRPr="00151F67" w:rsidRDefault="00821D19" w:rsidP="0093427A">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Arquivar, entre outros documentos, de projetos, "</w:t>
      </w:r>
      <w:r w:rsidRPr="00151F67">
        <w:rPr>
          <w:rFonts w:ascii="Garamond" w:hAnsi="Garamond"/>
          <w:color w:val="auto"/>
          <w:sz w:val="18"/>
          <w:szCs w:val="18"/>
        </w:rPr>
        <w:t>as built</w:t>
      </w:r>
      <w:r w:rsidRPr="00151F67">
        <w:rPr>
          <w:rFonts w:ascii="Garamond" w:hAnsi="Garamond"/>
          <w:i w:val="0"/>
          <w:iCs w:val="0"/>
          <w:color w:val="auto"/>
          <w:sz w:val="18"/>
          <w:szCs w:val="18"/>
        </w:rPr>
        <w:t>", especificações técnicas, orçamentos, termos de recebimento, contratos e aditamentos, relatórios de inspeções técnicas após o recebimento do serviço e notificações expedidas.</w:t>
      </w:r>
    </w:p>
    <w:p w14:paraId="00642778"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D4AE8E8"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5DD5DC9B"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Previamente à expedição da ordem de serviço, verificar pendências, liberar áreas e/ou adotar providências cabíveis para a regularidade do início da sua execução.</w:t>
      </w:r>
    </w:p>
    <w:p w14:paraId="707D03BE" w14:textId="77777777" w:rsidR="00821D19" w:rsidRPr="00151F67" w:rsidRDefault="00821D19" w:rsidP="00F2140A">
      <w:pPr>
        <w:pStyle w:val="Nivel01"/>
        <w:rPr>
          <w:color w:val="FFFFFF" w:themeColor="background1"/>
        </w:rPr>
      </w:pPr>
      <w:r w:rsidRPr="00151F67">
        <w:t>CLÁUSULA NONA - OBRIGAÇÕES DO CONTRATADO (</w:t>
      </w:r>
      <w:hyperlink r:id="rId65" w:anchor="art92" w:history="1">
        <w:r w:rsidRPr="00151F67">
          <w:rPr>
            <w:rStyle w:val="Hyperlink"/>
          </w:rPr>
          <w:t>art. 92, XIV, XVI e XVII</w:t>
        </w:r>
      </w:hyperlink>
      <w:r w:rsidRPr="00151F67">
        <w:t>)</w:t>
      </w:r>
    </w:p>
    <w:p w14:paraId="07057D46" w14:textId="77777777" w:rsidR="00821D19" w:rsidRPr="00151F67" w:rsidRDefault="00821D19" w:rsidP="001C4898">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8A3939C" w14:textId="77777777" w:rsidR="00821D19" w:rsidRPr="00151F67" w:rsidRDefault="00821D19" w:rsidP="001C4898">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Manter preposto aceito pela Administração no local do serviço para representá-lo na execução do contrato.</w:t>
      </w:r>
    </w:p>
    <w:p w14:paraId="3662B5D1" w14:textId="77777777" w:rsidR="00821D19" w:rsidRPr="00151F67" w:rsidRDefault="00821D19" w:rsidP="001C4898">
      <w:pPr>
        <w:pStyle w:val="Nivel3"/>
        <w:tabs>
          <w:tab w:val="left" w:pos="567"/>
          <w:tab w:val="left" w:pos="709"/>
          <w:tab w:val="left" w:pos="851"/>
        </w:tabs>
        <w:spacing w:before="0" w:after="0"/>
        <w:ind w:left="284" w:firstLine="0"/>
        <w:rPr>
          <w:rFonts w:ascii="Garamond" w:hAnsi="Garamond"/>
          <w:sz w:val="18"/>
          <w:szCs w:val="18"/>
        </w:rPr>
      </w:pPr>
      <w:r w:rsidRPr="00151F67">
        <w:rPr>
          <w:rFonts w:ascii="Garamond" w:hAnsi="Garamond"/>
          <w:sz w:val="18"/>
          <w:szCs w:val="18"/>
        </w:rPr>
        <w:t>A indicação ou a manutenção do preposto da empresa poderá ser recusada pelo órgão ou entidade, desde que devidamente justificada, devendo a empresa designar outro para o exercício da atividade.</w:t>
      </w:r>
    </w:p>
    <w:p w14:paraId="03E5ED5E" w14:textId="77777777" w:rsidR="00821D19" w:rsidRPr="00151F67" w:rsidRDefault="00821D19" w:rsidP="001C4898">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Atender às determinações regulares emitidas pelo fiscal do contrato ou autoridade superior (</w:t>
      </w:r>
      <w:hyperlink r:id="rId66" w:anchor="art137" w:history="1">
        <w:r w:rsidRPr="00151F67">
          <w:rPr>
            <w:rStyle w:val="Hyperlink"/>
            <w:rFonts w:ascii="Garamond" w:hAnsi="Garamond"/>
            <w:sz w:val="18"/>
            <w:szCs w:val="18"/>
          </w:rPr>
          <w:t>art. 137, II</w:t>
        </w:r>
      </w:hyperlink>
      <w:r w:rsidRPr="00151F67">
        <w:rPr>
          <w:rFonts w:ascii="Garamond" w:hAnsi="Garamond"/>
          <w:sz w:val="18"/>
          <w:szCs w:val="18"/>
        </w:rPr>
        <w:t>)</w:t>
      </w:r>
      <w:r w:rsidRPr="00151F67">
        <w:rPr>
          <w:rFonts w:ascii="Garamond" w:hAnsi="Garamond"/>
          <w:color w:val="000000" w:themeColor="text1"/>
          <w:sz w:val="18"/>
          <w:szCs w:val="18"/>
        </w:rPr>
        <w:t xml:space="preserve"> e </w:t>
      </w:r>
      <w:r w:rsidRPr="00151F67">
        <w:rPr>
          <w:rFonts w:ascii="Garamond" w:hAnsi="Garamond"/>
          <w:sz w:val="18"/>
          <w:szCs w:val="18"/>
        </w:rPr>
        <w:t>prestar todo esclarecimento ou informação por eles solicitados;</w:t>
      </w:r>
    </w:p>
    <w:p w14:paraId="26CFEBD8" w14:textId="77777777" w:rsidR="00821D19" w:rsidRPr="00151F67" w:rsidRDefault="00821D19" w:rsidP="001C4898">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19775E5" w14:textId="77777777" w:rsidR="00821D19" w:rsidRPr="00151F67" w:rsidRDefault="00821D19" w:rsidP="001C4898">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A927D0C" w14:textId="77777777" w:rsidR="00821D19" w:rsidRPr="00151F67" w:rsidRDefault="00821D19" w:rsidP="001C4898">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 xml:space="preserve">Responsabilizar-se pelos vícios e danos decorrentes da execução do objeto, de acordo com o </w:t>
      </w:r>
      <w:hyperlink r:id="rId67" w:history="1">
        <w:r w:rsidRPr="00151F67">
          <w:rPr>
            <w:rStyle w:val="Hyperlink"/>
            <w:rFonts w:ascii="Garamond" w:hAnsi="Garamond"/>
            <w:sz w:val="18"/>
            <w:szCs w:val="18"/>
          </w:rPr>
          <w:t>Código de Defesa do Consumidor (Lei nº 8.078, de 1990</w:t>
        </w:r>
      </w:hyperlink>
      <w:r w:rsidRPr="00151F67">
        <w:rPr>
          <w:rFonts w:ascii="Garamond" w:hAnsi="Garamond"/>
          <w:sz w:val="18"/>
          <w:szCs w:val="18"/>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0D431AA" w14:textId="77777777" w:rsidR="00821D19" w:rsidRPr="00151F67" w:rsidRDefault="00821D19" w:rsidP="001C4898">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 xml:space="preserve">Efetuar comunicação ao Contratante, assim que tiver ciência da impossibilidade de realização ou finalização do serviço no prazo estabelecido, para adoção de ações de contingência cabíveis. </w:t>
      </w:r>
    </w:p>
    <w:p w14:paraId="47822DC9"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68" w:anchor="art48" w:history="1">
        <w:r w:rsidRPr="00151F67">
          <w:rPr>
            <w:rStyle w:val="Hyperlink"/>
            <w:rFonts w:ascii="Garamond" w:hAnsi="Garamond"/>
            <w:sz w:val="18"/>
            <w:szCs w:val="18"/>
          </w:rPr>
          <w:t>artigo 48, parágrafo único, da Lei nº 14.133, de 2021</w:t>
        </w:r>
      </w:hyperlink>
      <w:r w:rsidRPr="00151F67">
        <w:rPr>
          <w:rFonts w:ascii="Garamond" w:hAnsi="Garamond"/>
          <w:sz w:val="18"/>
          <w:szCs w:val="18"/>
        </w:rPr>
        <w:t>;</w:t>
      </w:r>
    </w:p>
    <w:p w14:paraId="6823487E"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color w:val="000000" w:themeColor="text1"/>
          <w:sz w:val="18"/>
          <w:szCs w:val="18"/>
        </w:rPr>
        <w:t xml:space="preserve">Quando não for possível a verificação da regularidade no Sistema de Cadastro </w:t>
      </w:r>
      <w:r w:rsidRPr="00151F67">
        <w:rPr>
          <w:rFonts w:ascii="Garamond" w:hAnsi="Garamond"/>
          <w:sz w:val="18"/>
          <w:szCs w:val="18"/>
        </w:rPr>
        <w:t xml:space="preserve">de Fornecedores – SICAF, o contratado deverá entregar ao setor responsável pela fiscalização do contrato, até o dia trinta do mês seguinte ao da prestação dos serviços, os seguintes documentos: </w:t>
      </w:r>
    </w:p>
    <w:p w14:paraId="2CA0E6C3" w14:textId="77777777" w:rsidR="00821D19" w:rsidRPr="00151F67" w:rsidRDefault="00821D19" w:rsidP="00E04F83">
      <w:pPr>
        <w:pStyle w:val="Nivel2"/>
        <w:numPr>
          <w:ilvl w:val="0"/>
          <w:numId w:val="20"/>
        </w:numPr>
        <w:spacing w:before="0" w:after="0"/>
        <w:ind w:left="284" w:firstLine="0"/>
        <w:rPr>
          <w:rFonts w:ascii="Garamond" w:hAnsi="Garamond"/>
          <w:sz w:val="18"/>
          <w:szCs w:val="18"/>
        </w:rPr>
      </w:pPr>
      <w:r w:rsidRPr="00151F67">
        <w:rPr>
          <w:rFonts w:ascii="Garamond" w:hAnsi="Garamond"/>
          <w:sz w:val="18"/>
          <w:szCs w:val="18"/>
        </w:rPr>
        <w:t xml:space="preserve">prova de regularidade relativa à Seguridade Social; </w:t>
      </w:r>
    </w:p>
    <w:p w14:paraId="33C18A47" w14:textId="77777777" w:rsidR="00821D19" w:rsidRPr="00151F67" w:rsidRDefault="00821D19" w:rsidP="00E04F83">
      <w:pPr>
        <w:pStyle w:val="Nivel2"/>
        <w:numPr>
          <w:ilvl w:val="0"/>
          <w:numId w:val="20"/>
        </w:numPr>
        <w:spacing w:before="0" w:after="0"/>
        <w:ind w:left="284" w:firstLine="0"/>
        <w:rPr>
          <w:rFonts w:ascii="Garamond" w:hAnsi="Garamond"/>
          <w:sz w:val="18"/>
          <w:szCs w:val="18"/>
        </w:rPr>
      </w:pPr>
      <w:r w:rsidRPr="00151F67">
        <w:rPr>
          <w:rFonts w:ascii="Garamond" w:hAnsi="Garamond"/>
          <w:sz w:val="18"/>
          <w:szCs w:val="18"/>
        </w:rPr>
        <w:t>certidão conjunta relativa aos tributos federais e à Dívida Ativa da União;</w:t>
      </w:r>
    </w:p>
    <w:p w14:paraId="22E28B8E" w14:textId="77777777" w:rsidR="00821D19" w:rsidRPr="00151F67" w:rsidRDefault="00821D19" w:rsidP="00E04F83">
      <w:pPr>
        <w:pStyle w:val="Nivel2"/>
        <w:numPr>
          <w:ilvl w:val="0"/>
          <w:numId w:val="20"/>
        </w:numPr>
        <w:spacing w:before="0" w:after="0"/>
        <w:ind w:left="284" w:firstLine="0"/>
        <w:rPr>
          <w:rFonts w:ascii="Garamond" w:hAnsi="Garamond"/>
          <w:sz w:val="18"/>
          <w:szCs w:val="18"/>
        </w:rPr>
      </w:pPr>
      <w:r w:rsidRPr="00151F67">
        <w:rPr>
          <w:rFonts w:ascii="Garamond" w:hAnsi="Garamond"/>
          <w:sz w:val="18"/>
          <w:szCs w:val="18"/>
        </w:rPr>
        <w:t xml:space="preserve">certidões que comprovem a regularidade perante a Fazenda Municipal ou Distrital do domicílio ou sede do contratado; </w:t>
      </w:r>
    </w:p>
    <w:p w14:paraId="68107E2E" w14:textId="77777777" w:rsidR="00821D19" w:rsidRPr="00151F67" w:rsidRDefault="00821D19" w:rsidP="00E04F83">
      <w:pPr>
        <w:pStyle w:val="Nivel2"/>
        <w:numPr>
          <w:ilvl w:val="0"/>
          <w:numId w:val="20"/>
        </w:numPr>
        <w:spacing w:before="0" w:after="0"/>
        <w:ind w:left="284" w:firstLine="0"/>
        <w:rPr>
          <w:rFonts w:ascii="Garamond" w:hAnsi="Garamond"/>
          <w:sz w:val="18"/>
          <w:szCs w:val="18"/>
        </w:rPr>
      </w:pPr>
      <w:r w:rsidRPr="00151F67">
        <w:rPr>
          <w:rFonts w:ascii="Garamond" w:hAnsi="Garamond"/>
          <w:sz w:val="18"/>
          <w:szCs w:val="18"/>
        </w:rPr>
        <w:t>Certidão de Regularidade do FGTS – CRF; e</w:t>
      </w:r>
    </w:p>
    <w:p w14:paraId="5BC5A25F" w14:textId="77777777" w:rsidR="00821D19" w:rsidRPr="00151F67" w:rsidRDefault="00821D19" w:rsidP="00E04F83">
      <w:pPr>
        <w:pStyle w:val="Nivel2"/>
        <w:numPr>
          <w:ilvl w:val="0"/>
          <w:numId w:val="20"/>
        </w:numPr>
        <w:spacing w:before="0" w:after="0"/>
        <w:ind w:left="284" w:firstLine="0"/>
        <w:rPr>
          <w:rFonts w:ascii="Garamond" w:hAnsi="Garamond"/>
          <w:sz w:val="18"/>
          <w:szCs w:val="18"/>
        </w:rPr>
      </w:pPr>
      <w:r w:rsidRPr="00151F67">
        <w:rPr>
          <w:rFonts w:ascii="Garamond" w:hAnsi="Garamond"/>
          <w:sz w:val="18"/>
          <w:szCs w:val="18"/>
        </w:rPr>
        <w:t>Certidão Negativa de Débitos Trabalhistas – CNDT;</w:t>
      </w:r>
    </w:p>
    <w:p w14:paraId="47F2F36C" w14:textId="77777777" w:rsidR="00821D19" w:rsidRPr="00151F67" w:rsidRDefault="00821D19" w:rsidP="00821D19">
      <w:pPr>
        <w:pStyle w:val="Nivel2"/>
        <w:spacing w:before="0" w:after="0"/>
        <w:ind w:left="0" w:firstLine="0"/>
        <w:rPr>
          <w:rFonts w:ascii="Garamond" w:hAnsi="Garamond"/>
          <w:sz w:val="18"/>
          <w:szCs w:val="18"/>
        </w:rPr>
      </w:pPr>
      <w:r w:rsidRPr="00151F67">
        <w:rPr>
          <w:rFonts w:ascii="Garamond" w:hAnsi="Garamond"/>
          <w:sz w:val="18"/>
          <w:szCs w:val="18"/>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4E715910"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Comunicar ao Fiscal do contrato, no prazo de 24 (vinte e quatro) horas, qualquer ocorrência anormal ou acidente que se verifique no local dos serviços.</w:t>
      </w:r>
    </w:p>
    <w:p w14:paraId="6D72AB0D"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Prestar todo esclarecimento ou informação solicitada pelo Contratante ou por seus prepostos, garantindo-lhes o acesso, a qualquer tempo, ao local dos trabalhos, bem como aos documentos relativos à execução do empreendimento.</w:t>
      </w:r>
    </w:p>
    <w:p w14:paraId="631915AB"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Paralisar, por determinação do Contratante, qualquer atividade que não esteja sendo executada de acordo com a boa técnica ou que ponha em risco a segurança de pessoas ou bens de terceiros.</w:t>
      </w:r>
    </w:p>
    <w:p w14:paraId="54613C61"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Promover a guarda, manutenção e vigilância de materiais, ferramentas, e tudo o que for necessário à execução do objeto, durante a vigência do contrato.</w:t>
      </w:r>
    </w:p>
    <w:p w14:paraId="3156275C"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Conduzir os trabalhos com estrita observância às normas da legislação pertinente, cumprindo as determinações dos Poderes Públicos, mantendo sempre limpo o local dos serviços e nas melhores condições de segurança, higiene e disciplina.</w:t>
      </w:r>
    </w:p>
    <w:p w14:paraId="5130D142"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Submeter previamente, por escrito, ao Contratante, para análise e aprovação, quaisquer mudanças nos métodos executivos que fujam às especificações do memorial descritivo ou instrumento congênere.</w:t>
      </w:r>
    </w:p>
    <w:p w14:paraId="58D8ACD6"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14:paraId="0B6B821C"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 Manter durante toda a vigência do contrato, em compatibilidade com as obrigações assumidas, todas as condições exigidas para habilitação na licitação; </w:t>
      </w:r>
    </w:p>
    <w:p w14:paraId="366B2305" w14:textId="77777777" w:rsidR="00821D19" w:rsidRPr="00151F67" w:rsidRDefault="00821D19" w:rsidP="0093427A">
      <w:pPr>
        <w:pStyle w:val="Nivel2"/>
        <w:tabs>
          <w:tab w:val="left" w:pos="567"/>
        </w:tabs>
        <w:spacing w:before="0" w:after="0"/>
        <w:ind w:left="0" w:firstLine="0"/>
        <w:rPr>
          <w:rFonts w:ascii="Garamond" w:hAnsi="Garamond"/>
          <w:b/>
          <w:bCs/>
          <w:sz w:val="18"/>
          <w:szCs w:val="18"/>
        </w:rPr>
      </w:pPr>
      <w:r w:rsidRPr="00151F67">
        <w:rPr>
          <w:rFonts w:ascii="Garamond" w:hAnsi="Garamond"/>
          <w:sz w:val="18"/>
          <w:szCs w:val="18"/>
        </w:rPr>
        <w:t>Cumprir, durante todo o período de execução do contrato, a reserva de cargos prevista em lei para pessoa com deficiência, para reabilitado da Previdência Social ou para aprendiz, bem como as reservas de cargos previstas na legislação (</w:t>
      </w:r>
      <w:hyperlink r:id="rId69" w:anchor="art116" w:history="1">
        <w:r w:rsidRPr="00151F67">
          <w:rPr>
            <w:rStyle w:val="Hyperlink"/>
            <w:rFonts w:ascii="Garamond" w:hAnsi="Garamond"/>
            <w:sz w:val="18"/>
            <w:szCs w:val="18"/>
          </w:rPr>
          <w:t>art. 116</w:t>
        </w:r>
      </w:hyperlink>
      <w:r w:rsidRPr="00151F67">
        <w:rPr>
          <w:rFonts w:ascii="Garamond" w:hAnsi="Garamond"/>
          <w:sz w:val="18"/>
          <w:szCs w:val="18"/>
        </w:rPr>
        <w:t>);</w:t>
      </w:r>
    </w:p>
    <w:p w14:paraId="472B4F28"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Comprovar a reserva de cargos a que se refere a cláusula acima, no prazo fixado pelo fiscal do contrato, com a indicação dos empregados que preencheram as referidas vagas (</w:t>
      </w:r>
      <w:hyperlink r:id="rId70" w:anchor="art116" w:history="1">
        <w:r w:rsidRPr="00151F67">
          <w:rPr>
            <w:rStyle w:val="Hyperlink"/>
            <w:rFonts w:ascii="Garamond" w:hAnsi="Garamond"/>
            <w:sz w:val="18"/>
            <w:szCs w:val="18"/>
          </w:rPr>
          <w:t>art. 116, parágrafo único</w:t>
        </w:r>
      </w:hyperlink>
      <w:r w:rsidRPr="00151F67">
        <w:rPr>
          <w:rFonts w:ascii="Garamond" w:hAnsi="Garamond"/>
          <w:sz w:val="18"/>
          <w:szCs w:val="18"/>
        </w:rPr>
        <w:t>);</w:t>
      </w:r>
    </w:p>
    <w:p w14:paraId="6388914A"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Guardar sigilo sobre todas as informações obtidas em decorrência do cumprimento do contrato;</w:t>
      </w:r>
    </w:p>
    <w:p w14:paraId="093AA2F8"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1" w:anchor="art124" w:history="1">
        <w:r w:rsidRPr="00151F67">
          <w:rPr>
            <w:rStyle w:val="Hyperlink"/>
            <w:rFonts w:ascii="Garamond" w:hAnsi="Garamond"/>
            <w:sz w:val="18"/>
            <w:szCs w:val="18"/>
          </w:rPr>
          <w:t>art. 124, II, d, da Lei nº 14.133, de 2021</w:t>
        </w:r>
      </w:hyperlink>
      <w:r w:rsidRPr="00151F67">
        <w:rPr>
          <w:rFonts w:ascii="Garamond" w:hAnsi="Garamond"/>
          <w:sz w:val="18"/>
          <w:szCs w:val="18"/>
        </w:rPr>
        <w:t>;</w:t>
      </w:r>
    </w:p>
    <w:p w14:paraId="298ACAD4"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Cumprir, além dos postulados legais vigentes de âmbito federal, estadual ou municipal, as normas de segurança do Contratante;</w:t>
      </w:r>
    </w:p>
    <w:p w14:paraId="4C93EC79"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Manter os empregados nos horários predeterminados pelo Contratante.</w:t>
      </w:r>
    </w:p>
    <w:p w14:paraId="61E3C668"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Apresentar os empregados devidamente identificados por meio de crachá.</w:t>
      </w:r>
    </w:p>
    <w:p w14:paraId="7A3F658F"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Apresentar ao Contratante, quando for o caso, a relação nominal dos empregados que adentrarão no órgão para a execução do serviço.</w:t>
      </w:r>
    </w:p>
    <w:p w14:paraId="6D2820B9"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Observar os preceitos da legislação sobre a jornada de trabalho, conforme a categoria profissional.</w:t>
      </w:r>
    </w:p>
    <w:p w14:paraId="377C4A20"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6347D46"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Instruir seus empregados quanto à necessidade de acatar as Normas Internas do Contratante.</w:t>
      </w:r>
    </w:p>
    <w:p w14:paraId="16B6C37E"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C76832D"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Instruir os seus empregados, quanto à prevenção de incêndios nas áreas do Contratante.</w:t>
      </w:r>
    </w:p>
    <w:p w14:paraId="69933D59" w14:textId="35F4FC12"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Estar registrada ou inscrita no Conselho Profissional competente, conforme as áreas de atuação previstas no </w:t>
      </w:r>
      <w:r w:rsidR="00A65A43">
        <w:rPr>
          <w:rFonts w:ascii="Garamond" w:hAnsi="Garamond"/>
          <w:sz w:val="18"/>
          <w:szCs w:val="18"/>
        </w:rPr>
        <w:t>Termo de Referência</w:t>
      </w:r>
      <w:r w:rsidRPr="00151F67">
        <w:rPr>
          <w:rFonts w:ascii="Garamond" w:hAnsi="Garamond"/>
          <w:sz w:val="18"/>
          <w:szCs w:val="18"/>
        </w:rPr>
        <w:t>, em plena validade.</w:t>
      </w:r>
    </w:p>
    <w:p w14:paraId="50A55DAB"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Obter junto aos órgãos competentes, conforme o caso, as licenças necessárias e demais documentos e autorizações exigíveis, na forma da legislação aplicável.</w:t>
      </w:r>
    </w:p>
    <w:p w14:paraId="730736E5"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6D1DDDC"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3925B3" w14:textId="77777777" w:rsidR="00821D19" w:rsidRPr="00151F67" w:rsidRDefault="00821D19" w:rsidP="00821D19">
      <w:pPr>
        <w:pStyle w:val="Nivel2"/>
        <w:spacing w:before="0" w:after="0"/>
        <w:ind w:left="0" w:firstLine="0"/>
        <w:rPr>
          <w:rFonts w:ascii="Garamond" w:hAnsi="Garamond"/>
          <w:sz w:val="18"/>
          <w:szCs w:val="18"/>
          <w:lang w:eastAsia="en-US"/>
        </w:rPr>
      </w:pPr>
      <w:r w:rsidRPr="00151F67">
        <w:rPr>
          <w:rFonts w:ascii="Garamond" w:hAnsi="Garamond"/>
          <w:sz w:val="18"/>
          <w:szCs w:val="18"/>
          <w:lang w:eastAsia="en-US"/>
        </w:rPr>
        <w:lastRenderedPageBreak/>
        <w:t xml:space="preserve">Observar as </w:t>
      </w:r>
      <w:r w:rsidRPr="00151F67">
        <w:rPr>
          <w:rFonts w:ascii="Garamond" w:hAnsi="Garamond"/>
          <w:sz w:val="18"/>
          <w:szCs w:val="18"/>
        </w:rPr>
        <w:t>diretrizes</w:t>
      </w:r>
      <w:r w:rsidRPr="00151F67">
        <w:rPr>
          <w:rFonts w:ascii="Garamond" w:hAnsi="Garamond"/>
          <w:sz w:val="18"/>
          <w:szCs w:val="18"/>
          <w:lang w:eastAsia="en-US"/>
        </w:rPr>
        <w:t xml:space="preserve">, critérios e procedimentos para a gestão dos resíduos da construção civil </w:t>
      </w:r>
      <w:r w:rsidRPr="00151F67">
        <w:rPr>
          <w:rFonts w:ascii="Garamond" w:hAnsi="Garamond"/>
          <w:sz w:val="18"/>
          <w:szCs w:val="18"/>
        </w:rPr>
        <w:t>estabelecidos</w:t>
      </w:r>
      <w:r w:rsidRPr="00151F67">
        <w:rPr>
          <w:rFonts w:ascii="Garamond" w:hAnsi="Garamond"/>
          <w:sz w:val="18"/>
          <w:szCs w:val="18"/>
          <w:lang w:eastAsia="en-US"/>
        </w:rPr>
        <w:t xml:space="preserve"> na Resolução nº 307, de 05/07/2002, com as alterações posteriores, do Conselho Nacional de Meio Ambiente - CONAMA, conforme </w:t>
      </w:r>
      <w:hyperlink r:id="rId72" w:anchor="art4§2" w:history="1">
        <w:r w:rsidRPr="00151F67">
          <w:rPr>
            <w:rStyle w:val="Hyperlink"/>
            <w:rFonts w:ascii="Garamond" w:eastAsia="Calibri" w:hAnsi="Garamond"/>
            <w:sz w:val="18"/>
            <w:szCs w:val="18"/>
            <w:lang w:eastAsia="en-US"/>
          </w:rPr>
          <w:t>artigo 4°, §§ 2° e 3°, da Instrução Normativa SLTI/MP n° 1, de 19/01/2010</w:t>
        </w:r>
      </w:hyperlink>
      <w:r w:rsidRPr="00151F67">
        <w:rPr>
          <w:rFonts w:ascii="Garamond" w:hAnsi="Garamond"/>
          <w:sz w:val="18"/>
          <w:szCs w:val="18"/>
          <w:lang w:eastAsia="en-US"/>
        </w:rPr>
        <w:t>, nos seguintes termos:</w:t>
      </w:r>
    </w:p>
    <w:p w14:paraId="676829B4" w14:textId="77777777" w:rsidR="00821D19" w:rsidRPr="00151F67" w:rsidRDefault="00821D19" w:rsidP="0093427A">
      <w:pPr>
        <w:pStyle w:val="Nivel3"/>
        <w:tabs>
          <w:tab w:val="left" w:pos="851"/>
        </w:tabs>
        <w:spacing w:before="0" w:after="0"/>
        <w:ind w:left="284" w:firstLine="0"/>
        <w:rPr>
          <w:rFonts w:ascii="Garamond" w:hAnsi="Garamond"/>
          <w:sz w:val="18"/>
          <w:szCs w:val="18"/>
          <w:lang w:eastAsia="en-US"/>
        </w:rPr>
      </w:pPr>
      <w:r w:rsidRPr="00151F67">
        <w:rPr>
          <w:rFonts w:ascii="Garamond" w:hAnsi="Garamond"/>
          <w:sz w:val="18"/>
          <w:szCs w:val="18"/>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2214CAF7" w14:textId="77777777" w:rsidR="00821D19" w:rsidRPr="00151F67" w:rsidRDefault="00821D19" w:rsidP="0093427A">
      <w:pPr>
        <w:pStyle w:val="Nivel3"/>
        <w:tabs>
          <w:tab w:val="left" w:pos="851"/>
        </w:tabs>
        <w:spacing w:before="0" w:after="0"/>
        <w:ind w:left="284" w:firstLine="0"/>
        <w:rPr>
          <w:rFonts w:ascii="Garamond" w:hAnsi="Garamond"/>
          <w:sz w:val="18"/>
          <w:szCs w:val="18"/>
          <w:lang w:eastAsia="en-US"/>
        </w:rPr>
      </w:pPr>
      <w:r w:rsidRPr="00151F67">
        <w:rPr>
          <w:rFonts w:ascii="Garamond" w:hAnsi="Garamond"/>
          <w:sz w:val="18"/>
          <w:szCs w:val="18"/>
          <w:lang w:eastAsia="en-US"/>
        </w:rPr>
        <w:t xml:space="preserve">Nos termos dos </w:t>
      </w:r>
      <w:hyperlink r:id="rId73" w:history="1">
        <w:r w:rsidRPr="00151F67">
          <w:rPr>
            <w:rStyle w:val="Hyperlink"/>
            <w:rFonts w:ascii="Garamond" w:eastAsia="Calibri" w:hAnsi="Garamond"/>
            <w:sz w:val="18"/>
            <w:szCs w:val="18"/>
            <w:lang w:eastAsia="en-US"/>
          </w:rPr>
          <w:t>artigos 3° e 10° da Resolução CONAMA n° 307, de 05/07/2002</w:t>
        </w:r>
      </w:hyperlink>
      <w:r w:rsidRPr="00151F67">
        <w:rPr>
          <w:rFonts w:ascii="Garamond" w:hAnsi="Garamond"/>
          <w:sz w:val="18"/>
          <w:szCs w:val="18"/>
          <w:lang w:eastAsia="en-US"/>
        </w:rPr>
        <w:t>, o Contratado deverá providenciar a destinação ambientalmente adequada dos resíduos da construção civil originários da contratação, obedecendo, no que couber, aos seguintes procedimentos:</w:t>
      </w:r>
    </w:p>
    <w:p w14:paraId="12BB20C7" w14:textId="77777777" w:rsidR="00821D19" w:rsidRPr="00151F67" w:rsidRDefault="00821D19" w:rsidP="0093427A">
      <w:pPr>
        <w:pStyle w:val="Nivel4"/>
        <w:tabs>
          <w:tab w:val="left" w:pos="851"/>
          <w:tab w:val="left" w:pos="1134"/>
          <w:tab w:val="left" w:pos="1418"/>
        </w:tabs>
        <w:spacing w:before="0" w:after="0"/>
        <w:ind w:left="567" w:firstLine="0"/>
        <w:rPr>
          <w:rFonts w:ascii="Garamond" w:hAnsi="Garamond"/>
          <w:sz w:val="18"/>
          <w:szCs w:val="18"/>
          <w:lang w:eastAsia="en-US"/>
        </w:rPr>
      </w:pPr>
      <w:r w:rsidRPr="00151F67">
        <w:rPr>
          <w:rFonts w:ascii="Garamond" w:hAnsi="Garamond"/>
          <w:sz w:val="18"/>
          <w:szCs w:val="18"/>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2FE52ADD" w14:textId="77777777" w:rsidR="00821D19" w:rsidRPr="00151F67" w:rsidRDefault="00821D19" w:rsidP="0093427A">
      <w:pPr>
        <w:pStyle w:val="Nivel4"/>
        <w:tabs>
          <w:tab w:val="left" w:pos="851"/>
          <w:tab w:val="left" w:pos="1134"/>
          <w:tab w:val="left" w:pos="1418"/>
        </w:tabs>
        <w:spacing w:before="0" w:after="0"/>
        <w:ind w:left="567" w:firstLine="0"/>
        <w:rPr>
          <w:rFonts w:ascii="Garamond" w:hAnsi="Garamond"/>
          <w:sz w:val="18"/>
          <w:szCs w:val="18"/>
          <w:lang w:eastAsia="en-US"/>
        </w:rPr>
      </w:pPr>
      <w:r w:rsidRPr="00151F67">
        <w:rPr>
          <w:rFonts w:ascii="Garamond" w:hAnsi="Garamond"/>
          <w:sz w:val="18"/>
          <w:szCs w:val="18"/>
          <w:lang w:eastAsia="en-US"/>
        </w:rPr>
        <w:t>resíduos Classe B (recicláveis para outras destinações): deverão ser reutilizados, reciclados ou encaminhados a áreas de armazenamento temporário, sendo dispostos de modo a permitir a sua utilização ou reciclagem futura.</w:t>
      </w:r>
    </w:p>
    <w:p w14:paraId="05AA3F73" w14:textId="77777777" w:rsidR="00821D19" w:rsidRPr="00151F67" w:rsidRDefault="00821D19" w:rsidP="0093427A">
      <w:pPr>
        <w:pStyle w:val="Nivel4"/>
        <w:tabs>
          <w:tab w:val="left" w:pos="851"/>
          <w:tab w:val="left" w:pos="1134"/>
          <w:tab w:val="left" w:pos="1418"/>
        </w:tabs>
        <w:spacing w:before="0" w:after="0"/>
        <w:ind w:left="567" w:firstLine="0"/>
        <w:rPr>
          <w:rFonts w:ascii="Garamond" w:hAnsi="Garamond"/>
          <w:sz w:val="18"/>
          <w:szCs w:val="18"/>
          <w:lang w:eastAsia="en-US"/>
        </w:rPr>
      </w:pPr>
      <w:r w:rsidRPr="00151F67">
        <w:rPr>
          <w:rFonts w:ascii="Garamond" w:hAnsi="Garamond"/>
          <w:sz w:val="18"/>
          <w:szCs w:val="18"/>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F50C61D" w14:textId="77777777" w:rsidR="00821D19" w:rsidRPr="00151F67" w:rsidRDefault="00821D19" w:rsidP="0093427A">
      <w:pPr>
        <w:pStyle w:val="Nivel4"/>
        <w:tabs>
          <w:tab w:val="left" w:pos="851"/>
        </w:tabs>
        <w:spacing w:before="0" w:after="0"/>
        <w:ind w:left="567" w:firstLine="0"/>
        <w:rPr>
          <w:rFonts w:ascii="Garamond" w:hAnsi="Garamond"/>
          <w:sz w:val="18"/>
          <w:szCs w:val="18"/>
          <w:lang w:eastAsia="en-US"/>
        </w:rPr>
      </w:pPr>
      <w:r w:rsidRPr="00151F67">
        <w:rPr>
          <w:rFonts w:ascii="Garamond" w:hAnsi="Garamond"/>
          <w:sz w:val="18"/>
          <w:szCs w:val="18"/>
          <w:lang w:eastAsia="en-US"/>
        </w:rPr>
        <w:t>resíduos Classe D (perigosos, contaminados ou prejudiciais à saúde): deverão ser armazenados, transportados, reutilizados e destinados em conformidade com as normas técnicas específicas.</w:t>
      </w:r>
    </w:p>
    <w:p w14:paraId="08CD2E3D" w14:textId="77777777" w:rsidR="00821D19" w:rsidRPr="00151F67" w:rsidRDefault="00821D19" w:rsidP="0093427A">
      <w:pPr>
        <w:pStyle w:val="Nivel3"/>
        <w:tabs>
          <w:tab w:val="left" w:pos="993"/>
        </w:tabs>
        <w:spacing w:before="0" w:after="0"/>
        <w:ind w:left="284" w:firstLine="0"/>
        <w:rPr>
          <w:rFonts w:ascii="Garamond" w:hAnsi="Garamond"/>
          <w:sz w:val="18"/>
          <w:szCs w:val="18"/>
          <w:lang w:eastAsia="en-US"/>
        </w:rPr>
      </w:pPr>
      <w:r w:rsidRPr="00151F67">
        <w:rPr>
          <w:rFonts w:ascii="Garamond" w:hAnsi="Garamond"/>
          <w:sz w:val="18"/>
          <w:szCs w:val="18"/>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42739C9F" w14:textId="77777777" w:rsidR="00821D19" w:rsidRPr="00151F67" w:rsidRDefault="00821D19" w:rsidP="001C4898">
      <w:pPr>
        <w:pStyle w:val="Nivel2"/>
        <w:tabs>
          <w:tab w:val="left" w:pos="567"/>
          <w:tab w:val="left" w:pos="993"/>
        </w:tabs>
        <w:spacing w:before="0" w:after="0"/>
        <w:ind w:left="0" w:firstLine="0"/>
        <w:rPr>
          <w:rFonts w:ascii="Garamond" w:hAnsi="Garamond"/>
          <w:sz w:val="18"/>
          <w:szCs w:val="18"/>
          <w:lang w:eastAsia="en-US"/>
        </w:rPr>
      </w:pPr>
      <w:r w:rsidRPr="00151F67">
        <w:rPr>
          <w:rFonts w:ascii="Garamond" w:hAnsi="Garamond"/>
          <w:sz w:val="18"/>
          <w:szCs w:val="18"/>
          <w:lang w:eastAsia="en-US"/>
        </w:rPr>
        <w:t xml:space="preserve">Observar as </w:t>
      </w:r>
      <w:r w:rsidRPr="00151F67">
        <w:rPr>
          <w:rFonts w:ascii="Garamond" w:hAnsi="Garamond"/>
          <w:sz w:val="18"/>
          <w:szCs w:val="18"/>
        </w:rPr>
        <w:t>seguintes</w:t>
      </w:r>
      <w:r w:rsidRPr="00151F67">
        <w:rPr>
          <w:rFonts w:ascii="Garamond" w:hAnsi="Garamond"/>
          <w:sz w:val="18"/>
          <w:szCs w:val="18"/>
          <w:lang w:eastAsia="en-US"/>
        </w:rPr>
        <w:t xml:space="preserve"> diretrizes de caráter ambiental:</w:t>
      </w:r>
    </w:p>
    <w:p w14:paraId="684C5E05" w14:textId="77777777" w:rsidR="00821D19" w:rsidRPr="00151F67" w:rsidRDefault="00821D19" w:rsidP="001C4898">
      <w:pPr>
        <w:pStyle w:val="Nivel3"/>
        <w:tabs>
          <w:tab w:val="left" w:pos="851"/>
          <w:tab w:val="left" w:pos="1134"/>
        </w:tabs>
        <w:spacing w:before="0" w:after="0"/>
        <w:ind w:left="284" w:firstLine="0"/>
        <w:rPr>
          <w:rFonts w:ascii="Garamond" w:hAnsi="Garamond"/>
          <w:sz w:val="18"/>
          <w:szCs w:val="18"/>
          <w:lang w:eastAsia="en-US"/>
        </w:rPr>
      </w:pPr>
      <w:r w:rsidRPr="00151F67">
        <w:rPr>
          <w:rFonts w:ascii="Garamond" w:hAnsi="Garamond"/>
          <w:sz w:val="18"/>
          <w:szCs w:val="18"/>
          <w:lang w:eastAsia="en-US"/>
        </w:rPr>
        <w:t>Qualquer</w:t>
      </w:r>
      <w:r w:rsidRPr="00151F67">
        <w:rPr>
          <w:rFonts w:ascii="Garamond" w:hAnsi="Garamond"/>
          <w:sz w:val="18"/>
          <w:szCs w:val="18"/>
        </w:rPr>
        <w:t xml:space="preserve"> instalação, equipamento ou processo, situado em local fixo, que</w:t>
      </w:r>
      <w:r w:rsidRPr="00151F67">
        <w:rPr>
          <w:rFonts w:ascii="Garamond" w:hAnsi="Garamond"/>
          <w:sz w:val="18"/>
          <w:szCs w:val="18"/>
          <w:lang w:eastAsia="en-US"/>
        </w:rPr>
        <w:t xml:space="preserve"> </w:t>
      </w:r>
      <w:r w:rsidRPr="00151F67">
        <w:rPr>
          <w:rFonts w:ascii="Garamond" w:hAnsi="Garamond"/>
          <w:sz w:val="18"/>
          <w:szCs w:val="18"/>
        </w:rPr>
        <w:t>libere</w:t>
      </w:r>
      <w:r w:rsidRPr="00151F67">
        <w:rPr>
          <w:rFonts w:ascii="Garamond" w:hAnsi="Garamond"/>
          <w:sz w:val="18"/>
          <w:szCs w:val="18"/>
          <w:lang w:eastAsia="en-US"/>
        </w:rPr>
        <w:t xml:space="preserve"> ou emita matéria para a atmosfera, por emissão pontual ou fugitiva, </w:t>
      </w:r>
      <w:r w:rsidRPr="00151F67">
        <w:rPr>
          <w:rFonts w:ascii="Garamond" w:hAnsi="Garamond"/>
          <w:sz w:val="18"/>
          <w:szCs w:val="18"/>
        </w:rPr>
        <w:t>utilizado</w:t>
      </w:r>
      <w:r w:rsidRPr="00151F67">
        <w:rPr>
          <w:rFonts w:ascii="Garamond" w:hAnsi="Garamond"/>
          <w:sz w:val="18"/>
          <w:szCs w:val="18"/>
          <w:lang w:eastAsia="en-US"/>
        </w:rPr>
        <w:t xml:space="preserve"> na execução contratual, deverá respeitar os limites máximos de emissão de poluentes admitidos na </w:t>
      </w:r>
      <w:hyperlink r:id="rId74" w:history="1">
        <w:r w:rsidRPr="00151F67">
          <w:rPr>
            <w:rStyle w:val="Hyperlink"/>
            <w:rFonts w:ascii="Garamond" w:eastAsia="Calibri" w:hAnsi="Garamond"/>
            <w:sz w:val="18"/>
            <w:szCs w:val="18"/>
            <w:lang w:eastAsia="en-US"/>
          </w:rPr>
          <w:t>Resolução CONAMA n° 382, de 26/12/2006</w:t>
        </w:r>
      </w:hyperlink>
      <w:r w:rsidRPr="00151F67">
        <w:rPr>
          <w:rFonts w:ascii="Garamond" w:hAnsi="Garamond"/>
          <w:sz w:val="18"/>
          <w:szCs w:val="18"/>
          <w:lang w:eastAsia="en-US"/>
        </w:rPr>
        <w:t>, e legislação correlata, de acordo com o poluente e o tipo de fonte.</w:t>
      </w:r>
    </w:p>
    <w:p w14:paraId="54BFD2FC" w14:textId="77777777" w:rsidR="00821D19" w:rsidRPr="00151F67" w:rsidRDefault="00821D19" w:rsidP="001C4898">
      <w:pPr>
        <w:pStyle w:val="Nivel3"/>
        <w:tabs>
          <w:tab w:val="left" w:pos="851"/>
          <w:tab w:val="left" w:pos="1134"/>
        </w:tabs>
        <w:spacing w:before="0" w:after="0"/>
        <w:ind w:left="284" w:firstLine="0"/>
        <w:rPr>
          <w:rFonts w:ascii="Garamond" w:hAnsi="Garamond"/>
          <w:sz w:val="18"/>
          <w:szCs w:val="18"/>
          <w:lang w:eastAsia="en-US"/>
        </w:rPr>
      </w:pPr>
      <w:r w:rsidRPr="00151F67">
        <w:rPr>
          <w:rFonts w:ascii="Garamond" w:hAnsi="Garamond"/>
          <w:sz w:val="18"/>
          <w:szCs w:val="18"/>
          <w:lang w:eastAsia="en-US"/>
        </w:rPr>
        <w:t xml:space="preserve">Na execução contratual, conforme o caso, a emissão de ruídos não poderá ultrapassar os níveis </w:t>
      </w:r>
      <w:r w:rsidRPr="00151F67">
        <w:rPr>
          <w:rFonts w:ascii="Garamond" w:hAnsi="Garamond"/>
          <w:sz w:val="18"/>
          <w:szCs w:val="18"/>
        </w:rPr>
        <w:t>considerados</w:t>
      </w:r>
      <w:r w:rsidRPr="00151F67">
        <w:rPr>
          <w:rFonts w:ascii="Garamond" w:hAnsi="Garamond"/>
          <w:sz w:val="18"/>
          <w:szCs w:val="18"/>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75" w:history="1">
        <w:r w:rsidRPr="00151F67">
          <w:rPr>
            <w:rStyle w:val="Hyperlink"/>
            <w:rFonts w:ascii="Garamond" w:hAnsi="Garamond"/>
            <w:sz w:val="18"/>
            <w:szCs w:val="18"/>
          </w:rPr>
          <w:t>Resolução CONAMA n° 01, de 08/03/90</w:t>
        </w:r>
      </w:hyperlink>
      <w:r w:rsidRPr="00151F67">
        <w:rPr>
          <w:rFonts w:ascii="Garamond" w:hAnsi="Garamond"/>
          <w:sz w:val="18"/>
          <w:szCs w:val="18"/>
          <w:lang w:eastAsia="en-US"/>
        </w:rPr>
        <w:t>, e legislação correlata.</w:t>
      </w:r>
    </w:p>
    <w:p w14:paraId="5E0E0056" w14:textId="77777777" w:rsidR="00821D19" w:rsidRPr="00151F67" w:rsidRDefault="00821D19" w:rsidP="00821D19">
      <w:pPr>
        <w:pStyle w:val="Nivel2"/>
        <w:spacing w:before="0" w:after="0"/>
        <w:ind w:left="0" w:firstLine="0"/>
        <w:rPr>
          <w:rFonts w:ascii="Garamond" w:hAnsi="Garamond"/>
          <w:sz w:val="18"/>
          <w:szCs w:val="18"/>
        </w:rPr>
      </w:pPr>
      <w:r w:rsidRPr="00151F67">
        <w:rPr>
          <w:rFonts w:ascii="Garamond" w:hAnsi="Garamond"/>
          <w:sz w:val="18"/>
          <w:szCs w:val="18"/>
        </w:rPr>
        <w:t xml:space="preserve">Nos termos do </w:t>
      </w:r>
      <w:hyperlink r:id="rId76" w:history="1">
        <w:r w:rsidRPr="00151F67">
          <w:rPr>
            <w:rStyle w:val="Hyperlink"/>
            <w:rFonts w:ascii="Garamond" w:hAnsi="Garamond"/>
            <w:sz w:val="18"/>
            <w:szCs w:val="18"/>
          </w:rPr>
          <w:t>artigo 4°, § 3°, da Instrução Normativa SLTI/MP n° 1, de 19/01/2010</w:t>
        </w:r>
      </w:hyperlink>
      <w:r w:rsidRPr="00151F67">
        <w:rPr>
          <w:rFonts w:ascii="Garamond" w:hAnsi="Garamond"/>
          <w:sz w:val="18"/>
          <w:szCs w:val="18"/>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5A2FC792" w14:textId="77777777" w:rsidR="00821D19" w:rsidRPr="00151F67" w:rsidRDefault="00821D19" w:rsidP="00821D19">
      <w:pPr>
        <w:pStyle w:val="Nivel2"/>
        <w:spacing w:before="0" w:after="0"/>
        <w:ind w:left="0" w:firstLine="0"/>
        <w:rPr>
          <w:rFonts w:ascii="Garamond" w:hAnsi="Garamond"/>
          <w:sz w:val="18"/>
          <w:szCs w:val="18"/>
        </w:rPr>
      </w:pPr>
      <w:r w:rsidRPr="00151F67">
        <w:rPr>
          <w:rFonts w:ascii="Garamond" w:hAnsi="Garamond"/>
          <w:sz w:val="18"/>
          <w:szCs w:val="18"/>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6080E31" w14:textId="77777777" w:rsidR="00821D19" w:rsidRPr="00151F67" w:rsidRDefault="00821D19" w:rsidP="00821D19">
      <w:pPr>
        <w:pStyle w:val="Nivel2"/>
        <w:spacing w:before="0" w:after="0"/>
        <w:ind w:left="0" w:firstLine="0"/>
        <w:rPr>
          <w:rFonts w:ascii="Garamond" w:hAnsi="Garamond"/>
          <w:sz w:val="18"/>
          <w:szCs w:val="18"/>
        </w:rPr>
      </w:pPr>
      <w:r w:rsidRPr="00151F67">
        <w:rPr>
          <w:rFonts w:ascii="Garamond" w:hAnsi="Garamond"/>
          <w:sz w:val="18"/>
          <w:szCs w:val="18"/>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2E156C0E" w14:textId="77777777" w:rsidR="00821D19" w:rsidRPr="00151F67" w:rsidRDefault="00821D19" w:rsidP="00821D19">
      <w:pPr>
        <w:pStyle w:val="Nivel2"/>
        <w:spacing w:before="0" w:after="0"/>
        <w:ind w:left="0" w:firstLine="0"/>
        <w:rPr>
          <w:rFonts w:ascii="Garamond" w:hAnsi="Garamond"/>
          <w:sz w:val="18"/>
          <w:szCs w:val="18"/>
        </w:rPr>
      </w:pPr>
      <w:r w:rsidRPr="00151F67">
        <w:rPr>
          <w:rFonts w:ascii="Garamond" w:hAnsi="Garamond"/>
          <w:sz w:val="18"/>
          <w:szCs w:val="18"/>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06DF317A" w14:textId="77777777" w:rsidR="00821D19" w:rsidRPr="00151F67" w:rsidRDefault="00821D19" w:rsidP="00F2140A">
      <w:pPr>
        <w:pStyle w:val="Nivel01"/>
      </w:pPr>
      <w:r w:rsidRPr="00151F67">
        <w:t>CLÁUSULA DÉCIMA- OBRIGAÇÕES PERTINENTES À LGPD</w:t>
      </w:r>
    </w:p>
    <w:p w14:paraId="3B79C75F" w14:textId="77777777" w:rsidR="00821D19" w:rsidRPr="00151F67" w:rsidRDefault="00821D19" w:rsidP="009D4483">
      <w:pPr>
        <w:pStyle w:val="Nvel2-Red"/>
        <w:tabs>
          <w:tab w:val="left" w:pos="567"/>
          <w:tab w:val="left" w:pos="709"/>
          <w:tab w:val="left" w:pos="851"/>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 xml:space="preserve">As partes deverão cumprir a </w:t>
      </w:r>
      <w:hyperlink r:id="rId77" w:history="1">
        <w:r w:rsidRPr="00151F67">
          <w:rPr>
            <w:rStyle w:val="Hyperlink"/>
            <w:rFonts w:ascii="Garamond" w:hAnsi="Garamond"/>
            <w:i w:val="0"/>
            <w:iCs w:val="0"/>
            <w:color w:val="auto"/>
            <w:sz w:val="18"/>
            <w:szCs w:val="18"/>
          </w:rPr>
          <w:t>Lei nº 13.709, de 14 de agosto de 2018 (LGPD)</w:t>
        </w:r>
      </w:hyperlink>
      <w:r w:rsidRPr="00151F67">
        <w:rPr>
          <w:rFonts w:ascii="Garamond" w:hAnsi="Garamond"/>
          <w:i w:val="0"/>
          <w:iCs w:val="0"/>
          <w:color w:val="auto"/>
          <w:sz w:val="18"/>
          <w:szCs w:val="18"/>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9E26E3D" w14:textId="77777777" w:rsidR="00821D19" w:rsidRPr="00151F67" w:rsidRDefault="00821D19" w:rsidP="001C4898">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 xml:space="preserve">Os dados obtidos somente poderão ser utilizados para as finalidades que justificaram seu acesso e de acordo com a boa-fé e com os princípios do </w:t>
      </w:r>
      <w:hyperlink r:id="rId78" w:anchor="art6" w:history="1">
        <w:r w:rsidRPr="00151F67">
          <w:rPr>
            <w:rStyle w:val="Hyperlink"/>
            <w:rFonts w:ascii="Garamond" w:hAnsi="Garamond"/>
            <w:i w:val="0"/>
            <w:iCs w:val="0"/>
            <w:color w:val="auto"/>
            <w:sz w:val="18"/>
            <w:szCs w:val="18"/>
          </w:rPr>
          <w:t>art. 6º da LGPD</w:t>
        </w:r>
      </w:hyperlink>
      <w:r w:rsidRPr="00151F67">
        <w:rPr>
          <w:rFonts w:ascii="Garamond" w:hAnsi="Garamond"/>
          <w:i w:val="0"/>
          <w:iCs w:val="0"/>
          <w:color w:val="auto"/>
          <w:sz w:val="18"/>
          <w:szCs w:val="18"/>
        </w:rPr>
        <w:t xml:space="preserve">. </w:t>
      </w:r>
    </w:p>
    <w:p w14:paraId="0EABF520" w14:textId="77777777" w:rsidR="00821D19" w:rsidRPr="00151F67" w:rsidRDefault="00821D19" w:rsidP="001C4898">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É vedado o compartilhamento com terceiros dos dados obtidos fora das hipóteses permitidas em Lei.</w:t>
      </w:r>
    </w:p>
    <w:p w14:paraId="75E793BB" w14:textId="77777777" w:rsidR="00821D19" w:rsidRPr="00151F67" w:rsidRDefault="00821D19" w:rsidP="001C4898">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 xml:space="preserve">A Administração deverá ser informada no prazo de 5 (cinco) dias úteis sobre todos os contratos de suboperação firmados ou que venham a ser celebrados pelo Contratado. </w:t>
      </w:r>
    </w:p>
    <w:p w14:paraId="501B553C" w14:textId="77777777" w:rsidR="00821D19" w:rsidRPr="00151F67" w:rsidRDefault="00821D19" w:rsidP="001C4898">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 xml:space="preserve">Terminado o tratamento dos dados nos termos do </w:t>
      </w:r>
      <w:hyperlink r:id="rId79" w:anchor="art15" w:history="1">
        <w:r w:rsidRPr="00151F67">
          <w:rPr>
            <w:rStyle w:val="Hyperlink"/>
            <w:rFonts w:ascii="Garamond" w:hAnsi="Garamond"/>
            <w:i w:val="0"/>
            <w:iCs w:val="0"/>
            <w:color w:val="auto"/>
            <w:sz w:val="18"/>
            <w:szCs w:val="18"/>
          </w:rPr>
          <w:t>art. 15 da LGPD</w:t>
        </w:r>
      </w:hyperlink>
      <w:r w:rsidRPr="00151F67">
        <w:rPr>
          <w:rFonts w:ascii="Garamond" w:hAnsi="Garamond"/>
          <w:i w:val="0"/>
          <w:iCs w:val="0"/>
          <w:color w:val="auto"/>
          <w:sz w:val="18"/>
          <w:szCs w:val="18"/>
        </w:rPr>
        <w:t xml:space="preserve">, é dever do contratado eliminá-los, com exceção das hipóteses do </w:t>
      </w:r>
      <w:hyperlink r:id="rId80" w:anchor="art16" w:history="1">
        <w:r w:rsidRPr="00151F67">
          <w:rPr>
            <w:rStyle w:val="Hyperlink"/>
            <w:rFonts w:ascii="Garamond" w:hAnsi="Garamond"/>
            <w:i w:val="0"/>
            <w:iCs w:val="0"/>
            <w:color w:val="auto"/>
            <w:sz w:val="18"/>
            <w:szCs w:val="18"/>
          </w:rPr>
          <w:t>art. 16 da LGPD</w:t>
        </w:r>
      </w:hyperlink>
      <w:r w:rsidRPr="00151F67">
        <w:rPr>
          <w:rFonts w:ascii="Garamond" w:hAnsi="Garamond"/>
          <w:i w:val="0"/>
          <w:iCs w:val="0"/>
          <w:color w:val="auto"/>
          <w:sz w:val="18"/>
          <w:szCs w:val="18"/>
        </w:rPr>
        <w:t xml:space="preserve">, incluindo aquelas em que houver necessidade de guarda de documentação para fins de comprovação do cumprimento de obrigações legais ou contratuais e somente enquanto não prescritas essas obrigações. </w:t>
      </w:r>
    </w:p>
    <w:p w14:paraId="43A1B2A4" w14:textId="77777777" w:rsidR="00821D19" w:rsidRPr="00151F67" w:rsidRDefault="00821D19" w:rsidP="001C4898">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O Contratado deverá exigir de suboperadores e subcontratados o cumprimento dos deveres da presente cláusula, permanecendo integralmente responsável por garantir sua observância.</w:t>
      </w:r>
    </w:p>
    <w:p w14:paraId="2D4F213C" w14:textId="77777777" w:rsidR="00821D19" w:rsidRPr="00151F67" w:rsidRDefault="00821D19" w:rsidP="001C4898">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 xml:space="preserve">O Contratado deverá prestar, no prazo fixado pelo Contratante, prorrogável justificadamente, quaisquer informações acerca dos dados pessoais para cumprimento da LGPD, inclusive quanto a eventual descarte realizado. </w:t>
      </w:r>
    </w:p>
    <w:p w14:paraId="4FBAC49A" w14:textId="77777777" w:rsidR="00821D19" w:rsidRPr="00151F67" w:rsidRDefault="00821D19" w:rsidP="001C4898">
      <w:pPr>
        <w:pStyle w:val="Nvel2-Red"/>
        <w:tabs>
          <w:tab w:val="left" w:pos="567"/>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Bancos de dados formados a partir de contratos administrativos, notadamente aqueles que se proponham a armazenar dados pessoais, devem ser mantidos em ambiente virtual controlado, com registro individual rastreável de tratamentos realizados (</w:t>
      </w:r>
      <w:hyperlink r:id="rId81" w:history="1">
        <w:r w:rsidRPr="00151F67">
          <w:rPr>
            <w:rStyle w:val="Hyperlink"/>
            <w:rFonts w:ascii="Garamond" w:hAnsi="Garamond"/>
            <w:i w:val="0"/>
            <w:iCs w:val="0"/>
            <w:color w:val="auto"/>
            <w:sz w:val="18"/>
            <w:szCs w:val="18"/>
          </w:rPr>
          <w:t>LGPD, art. 37</w:t>
        </w:r>
      </w:hyperlink>
      <w:r w:rsidRPr="00151F67">
        <w:rPr>
          <w:rFonts w:ascii="Garamond" w:hAnsi="Garamond"/>
          <w:i w:val="0"/>
          <w:iCs w:val="0"/>
          <w:color w:val="auto"/>
          <w:sz w:val="18"/>
          <w:szCs w:val="18"/>
        </w:rPr>
        <w:t>), com cada acesso, data, horário e registro da finalidade, para efeito de responsabilização, em caso de eventuais omissões, desvios ou abusos.</w:t>
      </w:r>
    </w:p>
    <w:p w14:paraId="4B151E90" w14:textId="77777777" w:rsidR="00821D19" w:rsidRPr="00151F67" w:rsidRDefault="00821D19" w:rsidP="0093427A">
      <w:pPr>
        <w:pStyle w:val="Nvel3-R"/>
        <w:tabs>
          <w:tab w:val="left" w:pos="851"/>
        </w:tabs>
        <w:spacing w:before="0" w:after="0"/>
        <w:ind w:left="284" w:firstLine="0"/>
        <w:rPr>
          <w:rFonts w:ascii="Garamond" w:hAnsi="Garamond"/>
          <w:i w:val="0"/>
          <w:iCs w:val="0"/>
          <w:color w:val="auto"/>
          <w:sz w:val="18"/>
          <w:szCs w:val="18"/>
        </w:rPr>
      </w:pPr>
      <w:r w:rsidRPr="00151F67">
        <w:rPr>
          <w:rFonts w:ascii="Garamond" w:hAnsi="Garamond"/>
          <w:i w:val="0"/>
          <w:iCs w:val="0"/>
          <w:color w:val="auto"/>
          <w:sz w:val="18"/>
          <w:szCs w:val="18"/>
        </w:rPr>
        <w:lastRenderedPageBreak/>
        <w:t>Os referidos bancos de dados devem ser desenvolvidos em formato interoperável, a fim de garantir a reutilização desses dados pela Administração nas hipóteses previstas na LGPD.</w:t>
      </w:r>
    </w:p>
    <w:p w14:paraId="04425342" w14:textId="77777777" w:rsidR="00821D19" w:rsidRPr="001A09D0" w:rsidRDefault="00821D19" w:rsidP="00821D19">
      <w:pPr>
        <w:pStyle w:val="Nvel2-Red"/>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 xml:space="preserve">O contrato está sujeito a ser alterado nos procedimentos pertinentes ao tratamento de dados pessoais, quando indicado pela autoridade competente, </w:t>
      </w:r>
      <w:r w:rsidRPr="001A09D0">
        <w:rPr>
          <w:rFonts w:ascii="Garamond" w:hAnsi="Garamond"/>
          <w:i w:val="0"/>
          <w:iCs w:val="0"/>
          <w:color w:val="auto"/>
          <w:sz w:val="18"/>
          <w:szCs w:val="18"/>
        </w:rPr>
        <w:t>em especial a ANPD por meio de opiniões técnicas ou recomendações, editadas na forma da LGPD.</w:t>
      </w:r>
    </w:p>
    <w:p w14:paraId="7F80AF63" w14:textId="77777777" w:rsidR="00821D19" w:rsidRPr="001A09D0" w:rsidRDefault="00821D19" w:rsidP="00821D19">
      <w:pPr>
        <w:pStyle w:val="Nvel2-Red"/>
        <w:spacing w:before="0" w:after="0"/>
        <w:ind w:left="0" w:firstLine="0"/>
        <w:rPr>
          <w:rFonts w:ascii="Garamond" w:hAnsi="Garamond"/>
          <w:i w:val="0"/>
          <w:iCs w:val="0"/>
          <w:color w:val="auto"/>
          <w:sz w:val="18"/>
          <w:szCs w:val="18"/>
        </w:rPr>
      </w:pPr>
      <w:r w:rsidRPr="001A09D0">
        <w:rPr>
          <w:rFonts w:ascii="Garamond" w:hAnsi="Garamond"/>
          <w:i w:val="0"/>
          <w:iCs w:val="0"/>
          <w:color w:val="auto"/>
          <w:sz w:val="18"/>
          <w:szCs w:val="18"/>
        </w:rPr>
        <w:t xml:space="preserve">Os contratos e convênios de que trata o </w:t>
      </w:r>
      <w:hyperlink r:id="rId82" w:anchor="art26§1" w:history="1">
        <w:r w:rsidRPr="001A09D0">
          <w:rPr>
            <w:rStyle w:val="Hyperlink"/>
            <w:rFonts w:ascii="Garamond" w:hAnsi="Garamond"/>
            <w:i w:val="0"/>
            <w:iCs w:val="0"/>
            <w:color w:val="auto"/>
            <w:sz w:val="18"/>
            <w:szCs w:val="18"/>
          </w:rPr>
          <w:t>§ 1º do art. 26 da LGPD</w:t>
        </w:r>
      </w:hyperlink>
      <w:r w:rsidRPr="001A09D0">
        <w:rPr>
          <w:rFonts w:ascii="Garamond" w:hAnsi="Garamond"/>
          <w:i w:val="0"/>
          <w:iCs w:val="0"/>
          <w:color w:val="auto"/>
          <w:sz w:val="18"/>
          <w:szCs w:val="18"/>
        </w:rPr>
        <w:t xml:space="preserve"> deverão ser comunicados à autoridade nacional.</w:t>
      </w:r>
    </w:p>
    <w:p w14:paraId="06D573D0" w14:textId="77777777" w:rsidR="00821D19" w:rsidRPr="001A09D0" w:rsidRDefault="00821D19" w:rsidP="00F2140A">
      <w:pPr>
        <w:pStyle w:val="Nivel01"/>
        <w:rPr>
          <w:color w:val="FFFFFF" w:themeColor="background1"/>
          <w:sz w:val="18"/>
          <w:szCs w:val="18"/>
        </w:rPr>
      </w:pPr>
      <w:r w:rsidRPr="001A09D0">
        <w:rPr>
          <w:sz w:val="18"/>
          <w:szCs w:val="18"/>
        </w:rPr>
        <w:t>CLÁUSULA DÉCIMA PRIMEIRA – GARANTIA DE EXECUÇÃO (</w:t>
      </w:r>
      <w:hyperlink r:id="rId83" w:anchor="art92" w:history="1">
        <w:r w:rsidRPr="001A09D0">
          <w:rPr>
            <w:rStyle w:val="Hyperlink"/>
            <w:sz w:val="18"/>
            <w:szCs w:val="18"/>
          </w:rPr>
          <w:t>art. 92, XII</w:t>
        </w:r>
      </w:hyperlink>
      <w:r w:rsidRPr="001A09D0">
        <w:rPr>
          <w:sz w:val="18"/>
          <w:szCs w:val="18"/>
        </w:rPr>
        <w:t>)</w:t>
      </w:r>
    </w:p>
    <w:p w14:paraId="01DB403B" w14:textId="1E0726B8" w:rsidR="00057832" w:rsidRPr="001A09D0" w:rsidRDefault="00057832" w:rsidP="001A09D0">
      <w:pPr>
        <w:pStyle w:val="Nivel2"/>
        <w:ind w:left="0" w:firstLine="0"/>
        <w:rPr>
          <w:rFonts w:ascii="Garamond" w:hAnsi="Garamond"/>
          <w:i/>
          <w:iCs/>
          <w:sz w:val="18"/>
          <w:szCs w:val="18"/>
        </w:rPr>
      </w:pPr>
      <w:r w:rsidRPr="001A09D0">
        <w:rPr>
          <w:rFonts w:ascii="Garamond" w:hAnsi="Garamond"/>
          <w:sz w:val="18"/>
          <w:szCs w:val="18"/>
        </w:rPr>
        <w:t>Será exigida a garantia da contratação de que tratam os arts. 96 e seguintes da Lei nº 14.133, de 2021,</w:t>
      </w:r>
      <w:bookmarkStart w:id="89" w:name="_Hlk190335120"/>
      <w:r w:rsidRPr="001A09D0">
        <w:rPr>
          <w:rFonts w:ascii="Garamond" w:hAnsi="Garamond"/>
          <w:sz w:val="18"/>
          <w:szCs w:val="18"/>
        </w:rPr>
        <w:t xml:space="preserve"> com validade durante a execução do contrato e 90 (noventa) dias após término da vigência contratual, </w:t>
      </w:r>
      <w:bookmarkEnd w:id="89"/>
      <w:r w:rsidRPr="001A09D0">
        <w:rPr>
          <w:rFonts w:ascii="Garamond" w:hAnsi="Garamond"/>
          <w:sz w:val="18"/>
          <w:szCs w:val="18"/>
        </w:rPr>
        <w:t xml:space="preserve">podendo o Contratado optar pela caução em dinheiro ou em títulos da dívida pública, seguro-garantia, fiança bancária ou título de capitalização, em valor correspondente a </w:t>
      </w:r>
      <w:r w:rsidRPr="001A09D0">
        <w:rPr>
          <w:rFonts w:ascii="Garamond" w:hAnsi="Garamond"/>
          <w:b/>
          <w:bCs/>
          <w:sz w:val="18"/>
          <w:szCs w:val="18"/>
        </w:rPr>
        <w:t>5</w:t>
      </w:r>
      <w:r w:rsidRPr="001A09D0">
        <w:rPr>
          <w:rFonts w:ascii="Garamond" w:hAnsi="Garamond"/>
          <w:sz w:val="18"/>
          <w:szCs w:val="18"/>
        </w:rPr>
        <w:t>% (</w:t>
      </w:r>
      <w:r w:rsidRPr="001A09D0">
        <w:rPr>
          <w:rFonts w:ascii="Garamond" w:hAnsi="Garamond"/>
          <w:b/>
          <w:bCs/>
          <w:sz w:val="18"/>
          <w:szCs w:val="18"/>
        </w:rPr>
        <w:t>cinco</w:t>
      </w:r>
      <w:r w:rsidRPr="001A09D0">
        <w:rPr>
          <w:rFonts w:ascii="Garamond" w:hAnsi="Garamond"/>
          <w:sz w:val="18"/>
          <w:szCs w:val="18"/>
        </w:rPr>
        <w:t xml:space="preserve"> por cento) do valor </w:t>
      </w:r>
      <w:r w:rsidRPr="001A09D0">
        <w:rPr>
          <w:rFonts w:ascii="Garamond" w:hAnsi="Garamond"/>
          <w:b/>
          <w:bCs/>
          <w:sz w:val="18"/>
          <w:szCs w:val="18"/>
        </w:rPr>
        <w:t xml:space="preserve">total </w:t>
      </w:r>
      <w:r w:rsidRPr="001A09D0">
        <w:rPr>
          <w:rFonts w:ascii="Garamond" w:hAnsi="Garamond"/>
          <w:sz w:val="18"/>
          <w:szCs w:val="18"/>
        </w:rPr>
        <w:t xml:space="preserve">da contratação. </w:t>
      </w:r>
    </w:p>
    <w:p w14:paraId="533BDA6B" w14:textId="2FDD01FA" w:rsidR="00057832" w:rsidRPr="001A09D0" w:rsidRDefault="0093427A" w:rsidP="0093427A">
      <w:pPr>
        <w:pStyle w:val="Nvel3-Opcional"/>
        <w:tabs>
          <w:tab w:val="left" w:pos="851"/>
        </w:tabs>
        <w:spacing w:before="60" w:after="0"/>
        <w:rPr>
          <w:rFonts w:ascii="Garamond" w:hAnsi="Garamond"/>
          <w:i w:val="0"/>
          <w:color w:val="000000" w:themeColor="text1"/>
          <w:sz w:val="18"/>
          <w:szCs w:val="18"/>
        </w:rPr>
      </w:pPr>
      <w:bookmarkStart w:id="90" w:name="_Hlk170741979"/>
      <w:r w:rsidRPr="001A09D0">
        <w:rPr>
          <w:rFonts w:ascii="Garamond" w:hAnsi="Garamond"/>
          <w:i w:val="0"/>
          <w:color w:val="000000" w:themeColor="text1"/>
          <w:sz w:val="18"/>
          <w:szCs w:val="18"/>
        </w:rPr>
        <w:t>Além da garantia contratual</w:t>
      </w:r>
      <w:r w:rsidR="00057832" w:rsidRPr="001A09D0">
        <w:rPr>
          <w:rFonts w:ascii="Garamond" w:hAnsi="Garamond"/>
          <w:i w:val="0"/>
          <w:color w:val="000000" w:themeColor="text1"/>
          <w:sz w:val="18"/>
          <w:szCs w:val="18"/>
        </w:rPr>
        <w:t>, será exigida garantia adicional caso a proposta seja inferior a 85% (oitenta e cinco por cento) do valor orçado pela Administração, equivalente à diferença entre este último e o valor da proposta.</w:t>
      </w:r>
    </w:p>
    <w:bookmarkEnd w:id="90"/>
    <w:p w14:paraId="3A37238D" w14:textId="0F750446" w:rsidR="00057832" w:rsidRPr="00FD2BE8" w:rsidRDefault="00057832" w:rsidP="00100EED">
      <w:pPr>
        <w:pStyle w:val="Nivel2"/>
        <w:tabs>
          <w:tab w:val="left" w:pos="142"/>
          <w:tab w:val="left" w:pos="426"/>
        </w:tabs>
        <w:ind w:left="0" w:firstLine="0"/>
        <w:rPr>
          <w:rFonts w:ascii="Garamond" w:hAnsi="Garamond"/>
          <w:i/>
          <w:iCs/>
          <w:sz w:val="18"/>
          <w:szCs w:val="18"/>
        </w:rPr>
      </w:pPr>
      <w:r w:rsidRPr="00FD2BE8">
        <w:rPr>
          <w:rFonts w:ascii="Garamond" w:hAnsi="Garamond"/>
          <w:sz w:val="18"/>
          <w:szCs w:val="18"/>
        </w:rPr>
        <w:t>Em caso de opção pelo seguro-garantia, a parte adjudicatária deverá apresentá-la, no máximo, até a data de assinatura do contrato.</w:t>
      </w:r>
      <w:r w:rsidRPr="00FD2BE8">
        <w:rPr>
          <w:rFonts w:ascii="Times New Roman" w:hAnsi="Times New Roman" w:cs="Times New Roman"/>
          <w:sz w:val="18"/>
          <w:szCs w:val="18"/>
        </w:rPr>
        <w:t> </w:t>
      </w:r>
    </w:p>
    <w:p w14:paraId="705B992F"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Style w:val="normaltextrun"/>
          <w:rFonts w:ascii="Garamond" w:hAnsi="Garamond"/>
          <w:i w:val="0"/>
          <w:color w:val="000000" w:themeColor="text1"/>
          <w:sz w:val="18"/>
          <w:szCs w:val="18"/>
        </w:rPr>
        <w:t>A apólice de seguro-garantia permanecerá em vigor mesmo que o Contratado não pague o prêmio nas datas convencionadas.</w:t>
      </w:r>
      <w:r w:rsidRPr="00151F67">
        <w:rPr>
          <w:rStyle w:val="normaltextrun"/>
          <w:rFonts w:ascii="Times New Roman" w:hAnsi="Times New Roman" w:cs="Times New Roman"/>
          <w:i w:val="0"/>
          <w:color w:val="000000" w:themeColor="text1"/>
          <w:sz w:val="18"/>
          <w:szCs w:val="18"/>
        </w:rPr>
        <w:t> </w:t>
      </w:r>
    </w:p>
    <w:p w14:paraId="05108C6D"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Style w:val="normaltextrun"/>
          <w:rFonts w:ascii="Garamond" w:hAnsi="Garamond"/>
          <w:i w:val="0"/>
          <w:color w:val="000000" w:themeColor="text1"/>
          <w:sz w:val="18"/>
          <w:szCs w:val="18"/>
        </w:rPr>
        <w:t>Caso o adjudicatário não apresente a apólice de seguro de garantia antes da assinatura do contrato, ocorrerá a preclusão do direito de escolha dessa modalidade de garantia.</w:t>
      </w:r>
    </w:p>
    <w:p w14:paraId="66E7D7E2"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Style w:val="normaltextrun"/>
          <w:rFonts w:ascii="Garamond" w:hAnsi="Garamond"/>
          <w:i w:val="0"/>
          <w:color w:val="000000" w:themeColor="text1"/>
          <w:sz w:val="18"/>
          <w:szCs w:val="18"/>
        </w:rPr>
        <w:t>A apólice de seguro-garantia deverá acompanhar as modificações referentes à vigência do contrato principal mediante a emissão do respectivo endosso pela seguradora.</w:t>
      </w:r>
      <w:r w:rsidRPr="00151F67">
        <w:rPr>
          <w:rStyle w:val="normaltextrun"/>
          <w:rFonts w:ascii="Times New Roman" w:hAnsi="Times New Roman" w:cs="Times New Roman"/>
          <w:i w:val="0"/>
          <w:color w:val="000000" w:themeColor="text1"/>
          <w:sz w:val="18"/>
          <w:szCs w:val="18"/>
        </w:rPr>
        <w:t> </w:t>
      </w:r>
    </w:p>
    <w:p w14:paraId="6751F255"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Style w:val="normaltextrun"/>
          <w:rFonts w:ascii="Garamond" w:hAnsi="Garamond"/>
          <w:i w:val="0"/>
          <w:color w:val="000000" w:themeColor="text1"/>
          <w:sz w:val="18"/>
          <w:szCs w:val="18"/>
        </w:rPr>
        <w:t>Será permitida a substituição da apólice de seguro-garantia na data de renovação ou de aniversário, desde que mantidas as condições e coberturas da apólice vigente e nenhum período fique descoberto, ressalvados os períodos de suspensão contratual.</w:t>
      </w:r>
      <w:r w:rsidRPr="00151F67">
        <w:rPr>
          <w:rStyle w:val="normaltextrun"/>
          <w:rFonts w:ascii="Times New Roman" w:hAnsi="Times New Roman" w:cs="Times New Roman"/>
          <w:i w:val="0"/>
          <w:color w:val="000000" w:themeColor="text1"/>
          <w:sz w:val="18"/>
          <w:szCs w:val="18"/>
        </w:rPr>
        <w:t> </w:t>
      </w:r>
    </w:p>
    <w:p w14:paraId="4DCAA309"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Style w:val="Refdecomentrio"/>
          <w:rFonts w:ascii="Garamond" w:hAnsi="Garamond"/>
          <w:i w:val="0"/>
          <w:color w:val="000000" w:themeColor="text1"/>
          <w:sz w:val="18"/>
          <w:szCs w:val="18"/>
        </w:rPr>
        <w:t xml:space="preserve">Caso o </w:t>
      </w:r>
      <w:r w:rsidRPr="00151F67">
        <w:rPr>
          <w:rStyle w:val="normaltextrun"/>
          <w:rFonts w:ascii="Garamond" w:hAnsi="Garamond"/>
          <w:i w:val="0"/>
          <w:color w:val="000000" w:themeColor="text1"/>
          <w:sz w:val="18"/>
          <w:szCs w:val="18"/>
        </w:rPr>
        <w:t>adjudicatário</w:t>
      </w:r>
      <w:r w:rsidRPr="00151F67">
        <w:rPr>
          <w:rStyle w:val="Refdecomentrio"/>
          <w:rFonts w:ascii="Garamond" w:hAnsi="Garamond"/>
          <w:i w:val="0"/>
          <w:color w:val="000000" w:themeColor="text1"/>
          <w:sz w:val="18"/>
          <w:szCs w:val="18"/>
        </w:rPr>
        <w:t xml:space="preserve">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r w:rsidRPr="00151F67">
        <w:rPr>
          <w:rFonts w:ascii="Garamond" w:hAnsi="Garamond"/>
          <w:i w:val="0"/>
          <w:color w:val="000000" w:themeColor="text1"/>
          <w:sz w:val="18"/>
          <w:szCs w:val="18"/>
        </w:rPr>
        <w:t>.</w:t>
      </w:r>
    </w:p>
    <w:p w14:paraId="71DD6948" w14:textId="3A181B60"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 xml:space="preserve">Caso seja a garantia em dinheiro a modalidade de garantia escolhida pelo Contratado, deverá ser efetuada em favor do Contratante, em conta específica </w:t>
      </w:r>
      <w:r w:rsidR="00C60405" w:rsidRPr="00151F67">
        <w:rPr>
          <w:rFonts w:ascii="Garamond" w:hAnsi="Garamond"/>
          <w:color w:val="000000" w:themeColor="text1"/>
          <w:sz w:val="18"/>
          <w:szCs w:val="18"/>
        </w:rPr>
        <w:t>no Banco do Brasil</w:t>
      </w:r>
      <w:r w:rsidRPr="00151F67">
        <w:rPr>
          <w:rFonts w:ascii="Garamond" w:hAnsi="Garamond"/>
          <w:color w:val="000000" w:themeColor="text1"/>
          <w:sz w:val="18"/>
          <w:szCs w:val="18"/>
        </w:rPr>
        <w:t>, com correção monetária.</w:t>
      </w:r>
    </w:p>
    <w:p w14:paraId="561CE744"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DE0FC23"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2B359BCA"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2A65C64" w14:textId="77777777" w:rsidR="00057832" w:rsidRPr="00151F67" w:rsidRDefault="00057832" w:rsidP="0093427A">
      <w:pPr>
        <w:pStyle w:val="Nvel3-Opcional"/>
        <w:tabs>
          <w:tab w:val="left" w:pos="851"/>
          <w:tab w:val="left" w:pos="1134"/>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 xml:space="preserve">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14:paraId="0333312A"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A garantia assegurará, qualquer que seja a modalidade escolhida, sob pena de não aceitação, o pagamento de:</w:t>
      </w:r>
      <w:r w:rsidRPr="00151F67">
        <w:rPr>
          <w:rFonts w:ascii="Times New Roman" w:hAnsi="Times New Roman" w:cs="Times New Roman"/>
          <w:color w:val="000000" w:themeColor="text1"/>
          <w:sz w:val="18"/>
          <w:szCs w:val="18"/>
        </w:rPr>
        <w:t> </w:t>
      </w:r>
    </w:p>
    <w:p w14:paraId="5DF1BAA6" w14:textId="77777777" w:rsidR="00057832" w:rsidRPr="00151F67" w:rsidRDefault="00057832" w:rsidP="001A09D0">
      <w:pPr>
        <w:pStyle w:val="Nvel3-Opcional"/>
        <w:tabs>
          <w:tab w:val="left" w:pos="1134"/>
        </w:tabs>
        <w:spacing w:before="60" w:after="0"/>
        <w:rPr>
          <w:rFonts w:ascii="Garamond" w:hAnsi="Garamond"/>
          <w:i w:val="0"/>
          <w:color w:val="000000" w:themeColor="text1"/>
          <w:sz w:val="18"/>
          <w:szCs w:val="18"/>
        </w:rPr>
      </w:pPr>
      <w:r w:rsidRPr="00151F67">
        <w:rPr>
          <w:rStyle w:val="normaltextrun"/>
          <w:rFonts w:ascii="Garamond" w:hAnsi="Garamond"/>
          <w:i w:val="0"/>
          <w:color w:val="000000" w:themeColor="text1"/>
          <w:sz w:val="18"/>
          <w:szCs w:val="18"/>
        </w:rPr>
        <w:t>prejuízos</w:t>
      </w:r>
      <w:r w:rsidRPr="00151F67">
        <w:rPr>
          <w:rFonts w:ascii="Garamond" w:hAnsi="Garamond"/>
          <w:i w:val="0"/>
          <w:color w:val="000000" w:themeColor="text1"/>
          <w:sz w:val="18"/>
          <w:szCs w:val="18"/>
        </w:rPr>
        <w:t xml:space="preserve"> advindos do não cumprimento do objeto do contrato e do não adimplemento das demais obrigações nele previstas;</w:t>
      </w:r>
      <w:r w:rsidRPr="00151F67">
        <w:rPr>
          <w:rFonts w:ascii="Times New Roman" w:hAnsi="Times New Roman" w:cs="Times New Roman"/>
          <w:i w:val="0"/>
          <w:color w:val="000000" w:themeColor="text1"/>
          <w:sz w:val="18"/>
          <w:szCs w:val="18"/>
        </w:rPr>
        <w:t> </w:t>
      </w:r>
      <w:r w:rsidRPr="00151F67">
        <w:rPr>
          <w:rFonts w:ascii="Garamond" w:hAnsi="Garamond"/>
          <w:i w:val="0"/>
          <w:color w:val="000000" w:themeColor="text1"/>
          <w:sz w:val="18"/>
          <w:szCs w:val="18"/>
        </w:rPr>
        <w:t xml:space="preserve"> </w:t>
      </w:r>
    </w:p>
    <w:p w14:paraId="1D925A76" w14:textId="77777777" w:rsidR="00057832" w:rsidRPr="00151F67" w:rsidRDefault="00057832" w:rsidP="001A09D0">
      <w:pPr>
        <w:pStyle w:val="Nvel3-Opcional"/>
        <w:tabs>
          <w:tab w:val="left" w:pos="1134"/>
        </w:tabs>
        <w:spacing w:before="60" w:after="0"/>
        <w:rPr>
          <w:rFonts w:ascii="Garamond" w:hAnsi="Garamond"/>
          <w:i w:val="0"/>
          <w:color w:val="000000" w:themeColor="text1"/>
          <w:sz w:val="18"/>
          <w:szCs w:val="18"/>
        </w:rPr>
      </w:pPr>
      <w:r w:rsidRPr="00151F67">
        <w:rPr>
          <w:rStyle w:val="normaltextrun"/>
          <w:rFonts w:ascii="Garamond" w:hAnsi="Garamond"/>
          <w:i w:val="0"/>
          <w:color w:val="000000" w:themeColor="text1"/>
          <w:sz w:val="18"/>
          <w:szCs w:val="18"/>
        </w:rPr>
        <w:t>multas</w:t>
      </w:r>
      <w:r w:rsidRPr="00151F67">
        <w:rPr>
          <w:rFonts w:ascii="Garamond" w:hAnsi="Garamond"/>
          <w:i w:val="0"/>
          <w:color w:val="000000" w:themeColor="text1"/>
          <w:sz w:val="18"/>
          <w:szCs w:val="18"/>
        </w:rPr>
        <w:t xml:space="preserve"> moratórias e punitivas aplicadas pela Administração à contratada; e</w:t>
      </w:r>
      <w:r w:rsidRPr="00151F67">
        <w:rPr>
          <w:rFonts w:ascii="Times New Roman" w:hAnsi="Times New Roman" w:cs="Times New Roman"/>
          <w:i w:val="0"/>
          <w:color w:val="000000" w:themeColor="text1"/>
          <w:sz w:val="18"/>
          <w:szCs w:val="18"/>
        </w:rPr>
        <w:t> </w:t>
      </w:r>
    </w:p>
    <w:p w14:paraId="12A5176B" w14:textId="129CE5DF" w:rsidR="00057832" w:rsidRPr="00151F67" w:rsidRDefault="0093427A" w:rsidP="001A09D0">
      <w:pPr>
        <w:pStyle w:val="Nvel3-Opcional"/>
        <w:tabs>
          <w:tab w:val="left" w:pos="1134"/>
        </w:tabs>
        <w:spacing w:before="60" w:after="0"/>
        <w:rPr>
          <w:rFonts w:ascii="Garamond" w:hAnsi="Garamond"/>
          <w:i w:val="0"/>
          <w:color w:val="000000" w:themeColor="text1"/>
          <w:sz w:val="18"/>
          <w:szCs w:val="18"/>
        </w:rPr>
      </w:pPr>
      <w:r w:rsidRPr="00151F67">
        <w:rPr>
          <w:rStyle w:val="normaltextrun"/>
          <w:rFonts w:ascii="Garamond" w:hAnsi="Garamond"/>
          <w:i w:val="0"/>
          <w:color w:val="000000" w:themeColor="text1"/>
          <w:sz w:val="18"/>
          <w:szCs w:val="18"/>
        </w:rPr>
        <w:t xml:space="preserve"> </w:t>
      </w:r>
      <w:r w:rsidR="00057832" w:rsidRPr="00151F67">
        <w:rPr>
          <w:rStyle w:val="normaltextrun"/>
          <w:rFonts w:ascii="Garamond" w:hAnsi="Garamond"/>
          <w:i w:val="0"/>
          <w:color w:val="000000" w:themeColor="text1"/>
          <w:sz w:val="18"/>
          <w:szCs w:val="18"/>
        </w:rPr>
        <w:t>obrigações</w:t>
      </w:r>
      <w:r w:rsidR="00057832" w:rsidRPr="00151F67">
        <w:rPr>
          <w:rFonts w:ascii="Garamond" w:hAnsi="Garamond"/>
          <w:i w:val="0"/>
          <w:color w:val="000000" w:themeColor="text1"/>
          <w:sz w:val="18"/>
          <w:szCs w:val="18"/>
        </w:rPr>
        <w:t xml:space="preserve"> trabalhistas e previdenciárias de qualquer natureza e para com o FGTS, não adimplidas pelo Contratado.</w:t>
      </w:r>
      <w:r w:rsidR="00057832" w:rsidRPr="00151F67">
        <w:rPr>
          <w:rFonts w:ascii="Times New Roman" w:hAnsi="Times New Roman" w:cs="Times New Roman"/>
          <w:i w:val="0"/>
          <w:color w:val="000000" w:themeColor="text1"/>
          <w:sz w:val="18"/>
          <w:szCs w:val="18"/>
        </w:rPr>
        <w:t> </w:t>
      </w:r>
    </w:p>
    <w:p w14:paraId="62802056"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14:paraId="6865737C"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 xml:space="preserve">No caso de alteração do valor do contrato, ou prorrogação de sua vigência, a garantia deverá ser ajustada ou renovada, no prazo máximo de 10 (dez) dias úteis, prorrogáveis por igual período, </w:t>
      </w:r>
      <w:r w:rsidRPr="00151F67">
        <w:rPr>
          <w:rStyle w:val="Refdecomentrio"/>
          <w:rFonts w:ascii="Garamond" w:hAnsi="Garamond"/>
          <w:color w:val="000000" w:themeColor="text1"/>
          <w:sz w:val="18"/>
          <w:szCs w:val="18"/>
        </w:rPr>
        <w:t>contado da data de assinatura do termo aditivo ou da emissão do apostilamento,</w:t>
      </w:r>
      <w:r w:rsidRPr="00151F67">
        <w:rPr>
          <w:rFonts w:ascii="Garamond" w:hAnsi="Garamond"/>
          <w:color w:val="000000" w:themeColor="text1"/>
          <w:sz w:val="18"/>
          <w:szCs w:val="18"/>
        </w:rPr>
        <w:t xml:space="preserve"> seguindo os mesmos parâmetros utilizados quando da contratação.</w:t>
      </w:r>
      <w:r w:rsidRPr="00151F67">
        <w:rPr>
          <w:rFonts w:ascii="Times New Roman" w:hAnsi="Times New Roman" w:cs="Times New Roman"/>
          <w:color w:val="000000" w:themeColor="text1"/>
          <w:sz w:val="18"/>
          <w:szCs w:val="18"/>
        </w:rPr>
        <w:t> </w:t>
      </w:r>
    </w:p>
    <w:p w14:paraId="170C39A3"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Na hipótese de suspensão do contrato por ordem ou inadimplemento da Administração, o Contratado ficará desobrigado de renovar a garantia ou de endossar a apólice de seguro até a ordem de reinício da execução ou o adimplemento pela Administração.</w:t>
      </w:r>
      <w:r w:rsidRPr="00151F67">
        <w:rPr>
          <w:rFonts w:ascii="Times New Roman" w:hAnsi="Times New Roman" w:cs="Times New Roman"/>
          <w:color w:val="000000" w:themeColor="text1"/>
          <w:sz w:val="18"/>
          <w:szCs w:val="18"/>
        </w:rPr>
        <w:t> </w:t>
      </w:r>
    </w:p>
    <w:p w14:paraId="4B0BD0AC"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lastRenderedPageBreak/>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w:t>
      </w:r>
      <w:r w:rsidRPr="00151F67">
        <w:rPr>
          <w:rFonts w:ascii="Times New Roman" w:hAnsi="Times New Roman" w:cs="Times New Roman"/>
          <w:color w:val="000000" w:themeColor="text1"/>
          <w:sz w:val="18"/>
          <w:szCs w:val="18"/>
        </w:rPr>
        <w:t> </w:t>
      </w:r>
    </w:p>
    <w:p w14:paraId="1F5121A4"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O Contratante executará a garantia na forma prevista na legislação que rege a matéria.</w:t>
      </w:r>
    </w:p>
    <w:p w14:paraId="06844B2D"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O emitente da garantia ofertada pelo Contratado deverá ser notificado pelo Contratante quanto ao início de processo administrativo para apuração de descumprimento de cláusulas contratuais.</w:t>
      </w:r>
    </w:p>
    <w:p w14:paraId="1C44B279"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r w:rsidRPr="00151F67">
        <w:rPr>
          <w:rFonts w:ascii="Times New Roman" w:hAnsi="Times New Roman" w:cs="Times New Roman"/>
          <w:i w:val="0"/>
          <w:color w:val="000000" w:themeColor="text1"/>
          <w:sz w:val="18"/>
          <w:szCs w:val="18"/>
        </w:rPr>
        <w:t> </w:t>
      </w:r>
    </w:p>
    <w:p w14:paraId="127F9D7B"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w:t>
      </w:r>
      <w:r w:rsidRPr="00151F67">
        <w:rPr>
          <w:rFonts w:ascii="Times New Roman" w:hAnsi="Times New Roman" w:cs="Times New Roman"/>
          <w:color w:val="000000" w:themeColor="text1"/>
          <w:sz w:val="18"/>
          <w:szCs w:val="18"/>
        </w:rPr>
        <w:t> </w:t>
      </w:r>
    </w:p>
    <w:p w14:paraId="44C94323"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 xml:space="preserve">A </w:t>
      </w:r>
      <w:r w:rsidRPr="00151F67">
        <w:rPr>
          <w:rStyle w:val="normaltextrun"/>
          <w:rFonts w:ascii="Garamond" w:hAnsi="Garamond"/>
          <w:i w:val="0"/>
          <w:color w:val="000000" w:themeColor="text1"/>
          <w:sz w:val="18"/>
          <w:szCs w:val="18"/>
        </w:rPr>
        <w:t>extinção</w:t>
      </w:r>
      <w:r w:rsidRPr="00151F67">
        <w:rPr>
          <w:rFonts w:ascii="Garamond" w:hAnsi="Garamond"/>
          <w:i w:val="0"/>
          <w:color w:val="000000" w:themeColor="text1"/>
          <w:sz w:val="18"/>
          <w:szCs w:val="18"/>
        </w:rPr>
        <w:t xml:space="preserve"> da garantia na modalidade seguro-garantia observará a regulamentação da Susep.</w:t>
      </w:r>
    </w:p>
    <w:p w14:paraId="78216C2E"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 xml:space="preserve">A </w:t>
      </w:r>
      <w:r w:rsidRPr="00151F67">
        <w:rPr>
          <w:rStyle w:val="normaltextrun"/>
          <w:rFonts w:ascii="Garamond" w:hAnsi="Garamond"/>
          <w:i w:val="0"/>
          <w:color w:val="000000" w:themeColor="text1"/>
          <w:sz w:val="18"/>
          <w:szCs w:val="18"/>
        </w:rPr>
        <w:t>Administração</w:t>
      </w:r>
      <w:r w:rsidRPr="00151F67">
        <w:rPr>
          <w:rFonts w:ascii="Garamond" w:hAnsi="Garamond"/>
          <w:i w:val="0"/>
          <w:color w:val="000000" w:themeColor="text1"/>
          <w:sz w:val="18"/>
          <w:szCs w:val="18"/>
        </w:rPr>
        <w:t xml:space="preserve"> deverá apurar se há alguma pendência contratual antes do término da vigência da apólice.</w:t>
      </w:r>
      <w:r w:rsidRPr="00151F67">
        <w:rPr>
          <w:rFonts w:ascii="Times New Roman" w:hAnsi="Times New Roman" w:cs="Times New Roman"/>
          <w:i w:val="0"/>
          <w:color w:val="000000" w:themeColor="text1"/>
          <w:sz w:val="18"/>
          <w:szCs w:val="18"/>
        </w:rPr>
        <w:t> </w:t>
      </w:r>
      <w:r w:rsidRPr="00151F67">
        <w:rPr>
          <w:rFonts w:ascii="Garamond" w:hAnsi="Garamond"/>
          <w:i w:val="0"/>
          <w:color w:val="000000" w:themeColor="text1"/>
          <w:sz w:val="18"/>
          <w:szCs w:val="18"/>
        </w:rPr>
        <w:t xml:space="preserve"> </w:t>
      </w:r>
    </w:p>
    <w:p w14:paraId="35401214"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A garantia somente será liberada ou restituída após a fiel execução do contrato ou após a sua extinção por culpa exclusiva da Administração e, quando em dinheiro, será atualizada monetariamente.</w:t>
      </w:r>
    </w:p>
    <w:p w14:paraId="76025C5C"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14:paraId="539E201E"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Também poderá haver liberação da garantia se a empresa comprovar que os empregados serão realocados em outra atividade de prestação de serviços, sem que ocorra a interrupção do contrato de trabalho;</w:t>
      </w:r>
    </w:p>
    <w:p w14:paraId="744311E9" w14:textId="77777777" w:rsidR="00057832" w:rsidRPr="00151F67" w:rsidRDefault="00057832" w:rsidP="0093427A">
      <w:pPr>
        <w:pStyle w:val="Nvel3-Opcional"/>
        <w:tabs>
          <w:tab w:val="left" w:pos="851"/>
        </w:tabs>
        <w:spacing w:before="60" w:after="0"/>
        <w:rPr>
          <w:rFonts w:ascii="Garamond" w:hAnsi="Garamond"/>
          <w:i w:val="0"/>
          <w:color w:val="000000" w:themeColor="text1"/>
          <w:sz w:val="18"/>
          <w:szCs w:val="18"/>
        </w:rPr>
      </w:pPr>
      <w:r w:rsidRPr="00151F67">
        <w:rPr>
          <w:rFonts w:ascii="Garamond" w:hAnsi="Garamond"/>
          <w:i w:val="0"/>
          <w:color w:val="000000" w:themeColor="text1"/>
          <w:sz w:val="18"/>
          <w:szCs w:val="18"/>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4C1310E1"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O Contratado autoriza o Contratante a reter, a qualquer tempo, a garantia, na forma prevista neste Termo de Referência.</w:t>
      </w:r>
    </w:p>
    <w:p w14:paraId="127B5DAF" w14:textId="77777777" w:rsidR="00057832" w:rsidRPr="00151F67" w:rsidRDefault="00057832" w:rsidP="00100EED">
      <w:pPr>
        <w:pStyle w:val="Nivel2"/>
        <w:ind w:left="0" w:firstLine="0"/>
        <w:rPr>
          <w:rFonts w:ascii="Garamond" w:hAnsi="Garamond"/>
          <w:i/>
          <w:iCs/>
          <w:color w:val="000000" w:themeColor="text1"/>
          <w:sz w:val="18"/>
          <w:szCs w:val="18"/>
        </w:rPr>
      </w:pPr>
      <w:r w:rsidRPr="00151F67">
        <w:rPr>
          <w:rFonts w:ascii="Garamond" w:hAnsi="Garamond"/>
          <w:color w:val="000000" w:themeColor="text1"/>
          <w:sz w:val="18"/>
          <w:szCs w:val="18"/>
        </w:rPr>
        <w:t>O garantidor não é parte para figurar em processo administrativo instaurado pelo Contratante com o objetivo de apurar prejuízos e/ou aplicar sanções à contratada.</w:t>
      </w:r>
    </w:p>
    <w:p w14:paraId="23A06EBC" w14:textId="77777777" w:rsidR="00821D19" w:rsidRPr="00151F67" w:rsidRDefault="00821D19" w:rsidP="00F2140A">
      <w:pPr>
        <w:pStyle w:val="Nivel01"/>
        <w:rPr>
          <w:color w:val="FFFFFF" w:themeColor="background1"/>
        </w:rPr>
      </w:pPr>
      <w:r w:rsidRPr="00151F67">
        <w:t>CLÁUSULA DÉCIMA TERCEIRA – DA EXTINÇÃO CONTRATUAL (</w:t>
      </w:r>
      <w:hyperlink r:id="rId84" w:anchor="art92" w:history="1">
        <w:r w:rsidRPr="00151F67">
          <w:rPr>
            <w:rStyle w:val="Hyperlink"/>
          </w:rPr>
          <w:t>art. 92, XIX</w:t>
        </w:r>
      </w:hyperlink>
      <w:r w:rsidRPr="00151F67">
        <w:t>)</w:t>
      </w:r>
    </w:p>
    <w:p w14:paraId="5CC4F46B" w14:textId="77777777" w:rsidR="00821D19" w:rsidRPr="00151F67" w:rsidRDefault="00821D19" w:rsidP="0093427A">
      <w:pPr>
        <w:pStyle w:val="Nvel2-Red"/>
        <w:tabs>
          <w:tab w:val="left" w:pos="567"/>
          <w:tab w:val="left" w:pos="851"/>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O contrato será extinto quando cumpridas as obrigações de ambas as partes, ainda que isso ocorra antes do prazo estipulado para tanto.</w:t>
      </w:r>
    </w:p>
    <w:p w14:paraId="0AE189B6" w14:textId="77777777" w:rsidR="00821D19" w:rsidRPr="00151F67" w:rsidRDefault="00821D19" w:rsidP="0093427A">
      <w:pPr>
        <w:pStyle w:val="Nvel2-Red"/>
        <w:tabs>
          <w:tab w:val="left" w:pos="567"/>
          <w:tab w:val="left" w:pos="851"/>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Se as obrigações não forem cumpridas no prazo estipulado, a vigência ficará prorrogada até a conclusão do objeto, caso em que deverá a Administração providenciar a readequação do cronograma fixado para o contrato.</w:t>
      </w:r>
    </w:p>
    <w:p w14:paraId="096CC09F" w14:textId="77777777" w:rsidR="00821D19" w:rsidRPr="00151F67" w:rsidRDefault="00821D19" w:rsidP="0093427A">
      <w:pPr>
        <w:pStyle w:val="Nvel2-Red"/>
        <w:tabs>
          <w:tab w:val="left" w:pos="567"/>
          <w:tab w:val="left" w:pos="851"/>
        </w:tabs>
        <w:spacing w:before="0" w:after="0"/>
        <w:ind w:left="0" w:firstLine="0"/>
        <w:rPr>
          <w:rFonts w:ascii="Garamond" w:hAnsi="Garamond"/>
          <w:i w:val="0"/>
          <w:iCs w:val="0"/>
          <w:color w:val="auto"/>
          <w:sz w:val="18"/>
          <w:szCs w:val="18"/>
        </w:rPr>
      </w:pPr>
      <w:r w:rsidRPr="00151F67">
        <w:rPr>
          <w:rFonts w:ascii="Garamond" w:hAnsi="Garamond"/>
          <w:i w:val="0"/>
          <w:iCs w:val="0"/>
          <w:color w:val="auto"/>
          <w:sz w:val="18"/>
          <w:szCs w:val="18"/>
        </w:rPr>
        <w:t>Quando a não conclusão do contrato referida no item anterior decorrer de culpa do contratado:</w:t>
      </w:r>
    </w:p>
    <w:p w14:paraId="2C263B66" w14:textId="77777777" w:rsidR="00821D19" w:rsidRPr="00151F67" w:rsidRDefault="00821D19" w:rsidP="0093427A">
      <w:pPr>
        <w:pStyle w:val="PargrafodaLista"/>
        <w:numPr>
          <w:ilvl w:val="0"/>
          <w:numId w:val="19"/>
        </w:numPr>
        <w:tabs>
          <w:tab w:val="left" w:pos="567"/>
          <w:tab w:val="left" w:pos="851"/>
        </w:tabs>
        <w:suppressAutoHyphens/>
        <w:spacing w:line="276" w:lineRule="auto"/>
        <w:ind w:left="284" w:firstLine="0"/>
        <w:contextualSpacing w:val="0"/>
        <w:jc w:val="both"/>
        <w:rPr>
          <w:rFonts w:ascii="Garamond" w:eastAsia="Arial" w:hAnsi="Garamond" w:cs="Arial"/>
          <w:sz w:val="18"/>
          <w:szCs w:val="18"/>
        </w:rPr>
      </w:pPr>
      <w:r w:rsidRPr="00151F67">
        <w:rPr>
          <w:rFonts w:ascii="Garamond" w:eastAsia="Arial" w:hAnsi="Garamond" w:cs="Arial"/>
          <w:sz w:val="18"/>
          <w:szCs w:val="18"/>
        </w:rPr>
        <w:t>ficará ele constituído em mora, sendo-lhe aplicáveis as respectivas sanções administrativas; e</w:t>
      </w:r>
    </w:p>
    <w:p w14:paraId="51C19544" w14:textId="77777777" w:rsidR="00821D19" w:rsidRPr="00151F67" w:rsidRDefault="00821D19" w:rsidP="0093427A">
      <w:pPr>
        <w:pStyle w:val="PargrafodaLista"/>
        <w:numPr>
          <w:ilvl w:val="0"/>
          <w:numId w:val="19"/>
        </w:numPr>
        <w:tabs>
          <w:tab w:val="left" w:pos="567"/>
          <w:tab w:val="left" w:pos="851"/>
        </w:tabs>
        <w:suppressAutoHyphens/>
        <w:spacing w:line="276" w:lineRule="auto"/>
        <w:ind w:left="284" w:firstLine="0"/>
        <w:contextualSpacing w:val="0"/>
        <w:jc w:val="both"/>
        <w:rPr>
          <w:rFonts w:ascii="Garamond" w:eastAsia="Arial" w:hAnsi="Garamond" w:cs="Arial"/>
          <w:sz w:val="18"/>
          <w:szCs w:val="18"/>
        </w:rPr>
      </w:pPr>
      <w:r w:rsidRPr="00151F67">
        <w:rPr>
          <w:rFonts w:ascii="Garamond" w:eastAsia="Arial" w:hAnsi="Garamond" w:cs="Arial"/>
          <w:sz w:val="18"/>
          <w:szCs w:val="18"/>
        </w:rPr>
        <w:t>poderá a Administração optar pela extinção do contrato e, nesse caso, adotará as medidas admitidas em lei para a continuidade da execução contratual.</w:t>
      </w:r>
    </w:p>
    <w:p w14:paraId="0A882A0C"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O contrato poderá ser extinto antes de cumpridas as obrigações nele estipuladas, ou antes do prazo nele fixado, por algum dos motivos previstos no </w:t>
      </w:r>
      <w:hyperlink r:id="rId85" w:anchor="art137" w:history="1">
        <w:r w:rsidRPr="00151F67">
          <w:rPr>
            <w:rStyle w:val="Hyperlink"/>
            <w:rFonts w:ascii="Garamond" w:hAnsi="Garamond"/>
            <w:sz w:val="18"/>
            <w:szCs w:val="18"/>
          </w:rPr>
          <w:t>artigo 137 da Lei nº 14.133/21</w:t>
        </w:r>
      </w:hyperlink>
      <w:r w:rsidRPr="00151F67">
        <w:rPr>
          <w:rFonts w:ascii="Garamond" w:hAnsi="Garamond"/>
          <w:sz w:val="18"/>
          <w:szCs w:val="18"/>
        </w:rPr>
        <w:t xml:space="preserve">, bem como amigavelmente, </w:t>
      </w:r>
      <w:r w:rsidRPr="00151F67">
        <w:rPr>
          <w:rFonts w:ascii="Garamond" w:hAnsi="Garamond"/>
          <w:color w:val="000000" w:themeColor="text1"/>
          <w:sz w:val="18"/>
          <w:szCs w:val="18"/>
        </w:rPr>
        <w:t>assegurados o contraditório e a ampla defesa</w:t>
      </w:r>
      <w:r w:rsidRPr="00151F67">
        <w:rPr>
          <w:rFonts w:ascii="Garamond" w:hAnsi="Garamond"/>
          <w:sz w:val="18"/>
          <w:szCs w:val="18"/>
        </w:rPr>
        <w:t>.</w:t>
      </w:r>
    </w:p>
    <w:p w14:paraId="24C1C7C2" w14:textId="77777777" w:rsidR="00821D19" w:rsidRPr="00151F67" w:rsidRDefault="00821D19" w:rsidP="0093427A">
      <w:pPr>
        <w:pStyle w:val="Nivel3"/>
        <w:tabs>
          <w:tab w:val="left" w:pos="851"/>
        </w:tabs>
        <w:spacing w:before="0" w:after="0"/>
        <w:ind w:left="284" w:firstLine="0"/>
        <w:rPr>
          <w:rFonts w:ascii="Garamond" w:hAnsi="Garamond"/>
          <w:sz w:val="18"/>
          <w:szCs w:val="18"/>
        </w:rPr>
      </w:pPr>
      <w:r w:rsidRPr="00151F67">
        <w:rPr>
          <w:rFonts w:ascii="Garamond" w:hAnsi="Garamond"/>
          <w:sz w:val="18"/>
          <w:szCs w:val="18"/>
        </w:rPr>
        <w:t xml:space="preserve">Nesta hipótese, aplicam-se também os </w:t>
      </w:r>
      <w:hyperlink r:id="rId86" w:anchor="art138" w:history="1">
        <w:r w:rsidRPr="00151F67">
          <w:rPr>
            <w:rStyle w:val="Hyperlink"/>
            <w:rFonts w:ascii="Garamond" w:hAnsi="Garamond"/>
            <w:sz w:val="18"/>
            <w:szCs w:val="18"/>
          </w:rPr>
          <w:t>artigos 138 e 139</w:t>
        </w:r>
      </w:hyperlink>
      <w:r w:rsidRPr="00151F67">
        <w:rPr>
          <w:rFonts w:ascii="Garamond" w:hAnsi="Garamond"/>
          <w:sz w:val="18"/>
          <w:szCs w:val="18"/>
        </w:rPr>
        <w:t xml:space="preserve"> da mesma Lei.</w:t>
      </w:r>
    </w:p>
    <w:p w14:paraId="39191633" w14:textId="77777777" w:rsidR="00821D19" w:rsidRPr="00151F67" w:rsidRDefault="00821D19" w:rsidP="0093427A">
      <w:pPr>
        <w:pStyle w:val="Nivel3"/>
        <w:tabs>
          <w:tab w:val="left" w:pos="851"/>
        </w:tabs>
        <w:spacing w:before="0" w:after="0"/>
        <w:ind w:left="284" w:firstLine="0"/>
        <w:rPr>
          <w:rFonts w:ascii="Garamond" w:hAnsi="Garamond"/>
          <w:sz w:val="18"/>
          <w:szCs w:val="18"/>
        </w:rPr>
      </w:pPr>
      <w:r w:rsidRPr="00151F67">
        <w:rPr>
          <w:rFonts w:ascii="Garamond" w:hAnsi="Garamond"/>
          <w:sz w:val="18"/>
          <w:szCs w:val="18"/>
        </w:rPr>
        <w:t>A alteração social ou a modificação da finalidade ou da estrutura da empresa não ensejará a extinção se não restringir sua capacidade de concluir o contrato.</w:t>
      </w:r>
    </w:p>
    <w:p w14:paraId="12756943" w14:textId="77777777" w:rsidR="00821D19" w:rsidRPr="00151F67" w:rsidRDefault="00821D19" w:rsidP="0093427A">
      <w:pPr>
        <w:pStyle w:val="Nivel4"/>
        <w:tabs>
          <w:tab w:val="left" w:pos="851"/>
          <w:tab w:val="left" w:pos="1134"/>
          <w:tab w:val="left" w:pos="1276"/>
          <w:tab w:val="left" w:pos="1418"/>
        </w:tabs>
        <w:spacing w:before="0" w:after="0"/>
        <w:ind w:left="567" w:firstLine="0"/>
        <w:rPr>
          <w:rFonts w:ascii="Garamond" w:hAnsi="Garamond"/>
          <w:sz w:val="18"/>
          <w:szCs w:val="18"/>
        </w:rPr>
      </w:pPr>
      <w:r w:rsidRPr="00151F67">
        <w:rPr>
          <w:rFonts w:ascii="Garamond" w:hAnsi="Garamond"/>
          <w:color w:val="000000" w:themeColor="text1"/>
          <w:sz w:val="18"/>
          <w:szCs w:val="18"/>
        </w:rPr>
        <w:t xml:space="preserve">Se a operação </w:t>
      </w:r>
      <w:r w:rsidRPr="00151F67">
        <w:rPr>
          <w:rFonts w:ascii="Garamond" w:hAnsi="Garamond"/>
          <w:sz w:val="18"/>
          <w:szCs w:val="18"/>
        </w:rPr>
        <w:t>implicar mudança da pessoa jurídica contratada, deverá ser formalizado termo aditivo para alteração subjetiva.</w:t>
      </w:r>
    </w:p>
    <w:p w14:paraId="3D53F4CD" w14:textId="77777777" w:rsidR="00821D19" w:rsidRPr="00151F67" w:rsidRDefault="00821D19" w:rsidP="00821D19">
      <w:pPr>
        <w:pStyle w:val="Nivel2"/>
        <w:spacing w:before="0" w:after="0"/>
        <w:ind w:left="0" w:firstLine="0"/>
        <w:rPr>
          <w:rFonts w:ascii="Garamond" w:hAnsi="Garamond"/>
          <w:sz w:val="18"/>
          <w:szCs w:val="18"/>
        </w:rPr>
      </w:pPr>
      <w:r w:rsidRPr="00151F67">
        <w:rPr>
          <w:rFonts w:ascii="Garamond" w:hAnsi="Garamond"/>
          <w:sz w:val="18"/>
          <w:szCs w:val="18"/>
        </w:rPr>
        <w:t>O termo de extinção, sempre que possível, será precedido:</w:t>
      </w:r>
    </w:p>
    <w:p w14:paraId="58E31E8F" w14:textId="77777777" w:rsidR="00821D19" w:rsidRPr="00151F67" w:rsidRDefault="00821D19" w:rsidP="0093427A">
      <w:pPr>
        <w:pStyle w:val="Nivel3"/>
        <w:tabs>
          <w:tab w:val="left" w:pos="851"/>
          <w:tab w:val="left" w:pos="1134"/>
          <w:tab w:val="left" w:pos="1418"/>
        </w:tabs>
        <w:spacing w:before="0" w:after="0"/>
        <w:ind w:left="284" w:firstLine="0"/>
        <w:rPr>
          <w:rFonts w:ascii="Garamond" w:hAnsi="Garamond"/>
          <w:sz w:val="18"/>
          <w:szCs w:val="18"/>
        </w:rPr>
      </w:pPr>
      <w:r w:rsidRPr="00151F67">
        <w:rPr>
          <w:rFonts w:ascii="Garamond" w:hAnsi="Garamond"/>
          <w:sz w:val="18"/>
          <w:szCs w:val="18"/>
        </w:rPr>
        <w:t>Balanço dos eventos contratuais já cumpridos ou parcialmente cumpridos;</w:t>
      </w:r>
    </w:p>
    <w:p w14:paraId="1C1835BC" w14:textId="77777777" w:rsidR="00821D19" w:rsidRPr="00151F67" w:rsidRDefault="00821D19" w:rsidP="0093427A">
      <w:pPr>
        <w:pStyle w:val="Nivel3"/>
        <w:tabs>
          <w:tab w:val="left" w:pos="851"/>
          <w:tab w:val="left" w:pos="1134"/>
          <w:tab w:val="left" w:pos="1418"/>
        </w:tabs>
        <w:spacing w:before="0" w:after="0"/>
        <w:ind w:left="284" w:firstLine="0"/>
        <w:rPr>
          <w:rFonts w:ascii="Garamond" w:hAnsi="Garamond"/>
          <w:sz w:val="18"/>
          <w:szCs w:val="18"/>
        </w:rPr>
      </w:pPr>
      <w:r w:rsidRPr="00151F67">
        <w:rPr>
          <w:rFonts w:ascii="Garamond" w:hAnsi="Garamond"/>
          <w:sz w:val="18"/>
          <w:szCs w:val="18"/>
        </w:rPr>
        <w:t>Relação dos pagamentos já efetuados e ainda devidos;</w:t>
      </w:r>
    </w:p>
    <w:p w14:paraId="67D22258" w14:textId="77777777" w:rsidR="00821D19" w:rsidRPr="00151F67" w:rsidRDefault="00821D19" w:rsidP="0093427A">
      <w:pPr>
        <w:pStyle w:val="Nivel3"/>
        <w:tabs>
          <w:tab w:val="left" w:pos="851"/>
          <w:tab w:val="left" w:pos="1134"/>
          <w:tab w:val="left" w:pos="1418"/>
        </w:tabs>
        <w:spacing w:before="0" w:after="0"/>
        <w:ind w:left="284" w:firstLine="0"/>
        <w:rPr>
          <w:rFonts w:ascii="Garamond" w:hAnsi="Garamond"/>
          <w:sz w:val="18"/>
          <w:szCs w:val="18"/>
        </w:rPr>
      </w:pPr>
      <w:r w:rsidRPr="00151F67">
        <w:rPr>
          <w:rFonts w:ascii="Garamond" w:hAnsi="Garamond"/>
          <w:sz w:val="18"/>
          <w:szCs w:val="18"/>
        </w:rPr>
        <w:t>Indenizações e multas.</w:t>
      </w:r>
    </w:p>
    <w:p w14:paraId="037C7AE4" w14:textId="77777777" w:rsidR="00821D19" w:rsidRPr="00151F67" w:rsidRDefault="00821D19" w:rsidP="0093427A">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A extinção do contrato não configura óbice para o reconhecimento do desequilíbrio econômico-financeiro, hipótese em que será concedida indenização por meio de termo indenizatório (</w:t>
      </w:r>
      <w:hyperlink r:id="rId87" w:anchor="art131">
        <w:r w:rsidRPr="00151F67">
          <w:rPr>
            <w:rStyle w:val="Hyperlink"/>
            <w:rFonts w:ascii="Garamond" w:hAnsi="Garamond"/>
            <w:sz w:val="18"/>
            <w:szCs w:val="18"/>
          </w:rPr>
          <w:t xml:space="preserve">art. 131, </w:t>
        </w:r>
        <w:r w:rsidRPr="00151F67">
          <w:rPr>
            <w:rStyle w:val="Hyperlink"/>
            <w:rFonts w:ascii="Garamond" w:hAnsi="Garamond"/>
            <w:i/>
            <w:iCs/>
            <w:sz w:val="18"/>
            <w:szCs w:val="18"/>
          </w:rPr>
          <w:t xml:space="preserve">caput, </w:t>
        </w:r>
        <w:r w:rsidRPr="00151F67">
          <w:rPr>
            <w:rStyle w:val="Hyperlink"/>
            <w:rFonts w:ascii="Garamond" w:hAnsi="Garamond"/>
            <w:sz w:val="18"/>
            <w:szCs w:val="18"/>
          </w:rPr>
          <w:t>da Lei n.º 14.133, de 2021).</w:t>
        </w:r>
      </w:hyperlink>
      <w:r w:rsidRPr="00151F67">
        <w:rPr>
          <w:rFonts w:ascii="Garamond" w:hAnsi="Garamond"/>
          <w:sz w:val="18"/>
          <w:szCs w:val="18"/>
        </w:rPr>
        <w:t xml:space="preserve"> </w:t>
      </w:r>
    </w:p>
    <w:p w14:paraId="5983260A" w14:textId="77777777" w:rsidR="00821D19" w:rsidRPr="00151F67" w:rsidRDefault="00821D19" w:rsidP="0093427A">
      <w:pPr>
        <w:pStyle w:val="Nivel2"/>
        <w:tabs>
          <w:tab w:val="left" w:pos="567"/>
          <w:tab w:val="left" w:pos="709"/>
          <w:tab w:val="left" w:pos="851"/>
        </w:tabs>
        <w:spacing w:before="0" w:after="0"/>
        <w:ind w:left="0" w:firstLine="0"/>
        <w:rPr>
          <w:rFonts w:ascii="Garamond" w:hAnsi="Garamond"/>
          <w:sz w:val="18"/>
          <w:szCs w:val="18"/>
        </w:rPr>
      </w:pPr>
      <w:r w:rsidRPr="00151F67">
        <w:rPr>
          <w:rFonts w:ascii="Garamond" w:hAnsi="Garamond"/>
          <w:sz w:val="18"/>
          <w:szCs w:val="18"/>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75723BA" w14:textId="77777777" w:rsidR="00821D19" w:rsidRPr="00151F67" w:rsidRDefault="00821D19" w:rsidP="00F2140A">
      <w:pPr>
        <w:pStyle w:val="Nivel01"/>
        <w:rPr>
          <w:color w:val="FFFFFF" w:themeColor="background1"/>
        </w:rPr>
      </w:pPr>
      <w:r w:rsidRPr="00151F67">
        <w:lastRenderedPageBreak/>
        <w:t>CLÁUSULA DÉCIMA QUARTA – DOTAÇÃO ORÇAMENTÁRIA (</w:t>
      </w:r>
      <w:hyperlink r:id="rId88" w:anchor="art92" w:history="1">
        <w:r w:rsidRPr="00151F67">
          <w:rPr>
            <w:rStyle w:val="Hyperlink"/>
          </w:rPr>
          <w:t>art. 92, VIII</w:t>
        </w:r>
      </w:hyperlink>
      <w:r w:rsidRPr="00151F67">
        <w:t>)</w:t>
      </w:r>
    </w:p>
    <w:p w14:paraId="05026519"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As despesas decorrentes da presente contratação correrão à conta de recursos específicos consignados no Orçamento Geral da União deste exercício, na dotação abaixo discriminada:</w:t>
      </w:r>
    </w:p>
    <w:tbl>
      <w:tblPr>
        <w:tblStyle w:val="Tabelacomgrade"/>
        <w:tblW w:w="10417" w:type="dxa"/>
        <w:tblInd w:w="-147" w:type="dxa"/>
        <w:tblLook w:val="04A0" w:firstRow="1" w:lastRow="0" w:firstColumn="1" w:lastColumn="0" w:noHBand="0" w:noVBand="1"/>
      </w:tblPr>
      <w:tblGrid>
        <w:gridCol w:w="2129"/>
        <w:gridCol w:w="2826"/>
        <w:gridCol w:w="2984"/>
        <w:gridCol w:w="2478"/>
      </w:tblGrid>
      <w:tr w:rsidR="00821D19" w:rsidRPr="00151F67" w14:paraId="273A8B49" w14:textId="77777777" w:rsidTr="00DE17D5">
        <w:tc>
          <w:tcPr>
            <w:tcW w:w="2129" w:type="dxa"/>
          </w:tcPr>
          <w:p w14:paraId="47ED3158" w14:textId="77777777" w:rsidR="00821D19" w:rsidRPr="00DE17D5" w:rsidRDefault="00821D19" w:rsidP="00526DD9">
            <w:pPr>
              <w:suppressAutoHyphens/>
              <w:spacing w:line="276" w:lineRule="auto"/>
              <w:jc w:val="center"/>
              <w:rPr>
                <w:rFonts w:ascii="Garamond" w:eastAsia="Arial" w:hAnsi="Garamond" w:cs="Arial"/>
                <w:b/>
                <w:bCs/>
                <w:sz w:val="18"/>
                <w:szCs w:val="18"/>
              </w:rPr>
            </w:pPr>
            <w:r w:rsidRPr="00DE17D5">
              <w:rPr>
                <w:rFonts w:ascii="Garamond" w:eastAsia="Arial" w:hAnsi="Garamond" w:cs="Arial"/>
                <w:b/>
                <w:bCs/>
                <w:sz w:val="18"/>
                <w:szCs w:val="18"/>
              </w:rPr>
              <w:t>GESTÃO/UNIDADE</w:t>
            </w:r>
          </w:p>
        </w:tc>
        <w:tc>
          <w:tcPr>
            <w:tcW w:w="2826" w:type="dxa"/>
          </w:tcPr>
          <w:p w14:paraId="718ADED3" w14:textId="77777777" w:rsidR="00821D19" w:rsidRPr="00DE17D5" w:rsidRDefault="00821D19" w:rsidP="00526DD9">
            <w:pPr>
              <w:suppressAutoHyphens/>
              <w:spacing w:line="276" w:lineRule="auto"/>
              <w:jc w:val="center"/>
              <w:rPr>
                <w:rFonts w:ascii="Garamond" w:eastAsia="Arial" w:hAnsi="Garamond" w:cs="Arial"/>
                <w:b/>
                <w:bCs/>
                <w:sz w:val="18"/>
                <w:szCs w:val="18"/>
              </w:rPr>
            </w:pPr>
            <w:r w:rsidRPr="00DE17D5">
              <w:rPr>
                <w:rFonts w:ascii="Garamond" w:eastAsia="Arial" w:hAnsi="Garamond" w:cs="Arial"/>
                <w:b/>
                <w:bCs/>
                <w:sz w:val="18"/>
                <w:szCs w:val="18"/>
              </w:rPr>
              <w:t>FONTE DE RECURSOS</w:t>
            </w:r>
          </w:p>
        </w:tc>
        <w:tc>
          <w:tcPr>
            <w:tcW w:w="2984" w:type="dxa"/>
          </w:tcPr>
          <w:p w14:paraId="77932708" w14:textId="77777777" w:rsidR="00821D19" w:rsidRPr="00DE17D5" w:rsidRDefault="00821D19" w:rsidP="00526DD9">
            <w:pPr>
              <w:suppressAutoHyphens/>
              <w:spacing w:line="276" w:lineRule="auto"/>
              <w:jc w:val="center"/>
              <w:rPr>
                <w:rFonts w:ascii="Garamond" w:eastAsia="Arial" w:hAnsi="Garamond" w:cs="Arial"/>
                <w:b/>
                <w:bCs/>
                <w:sz w:val="18"/>
                <w:szCs w:val="18"/>
              </w:rPr>
            </w:pPr>
            <w:r w:rsidRPr="00DE17D5">
              <w:rPr>
                <w:rFonts w:ascii="Garamond" w:eastAsia="Arial" w:hAnsi="Garamond" w:cs="Arial"/>
                <w:b/>
                <w:bCs/>
                <w:sz w:val="18"/>
                <w:szCs w:val="18"/>
              </w:rPr>
              <w:t>PROGRAMA DE TRABALHO</w:t>
            </w:r>
          </w:p>
        </w:tc>
        <w:tc>
          <w:tcPr>
            <w:tcW w:w="2478" w:type="dxa"/>
          </w:tcPr>
          <w:p w14:paraId="634D4AC6" w14:textId="77777777" w:rsidR="00821D19" w:rsidRPr="00DE17D5" w:rsidRDefault="00821D19" w:rsidP="00526DD9">
            <w:pPr>
              <w:suppressAutoHyphens/>
              <w:spacing w:line="276" w:lineRule="auto"/>
              <w:jc w:val="center"/>
              <w:rPr>
                <w:rFonts w:ascii="Garamond" w:eastAsia="Arial" w:hAnsi="Garamond" w:cs="Arial"/>
                <w:b/>
                <w:bCs/>
                <w:sz w:val="18"/>
                <w:szCs w:val="18"/>
              </w:rPr>
            </w:pPr>
            <w:r w:rsidRPr="00DE17D5">
              <w:rPr>
                <w:rFonts w:ascii="Garamond" w:eastAsia="Arial" w:hAnsi="Garamond" w:cs="Arial"/>
                <w:b/>
                <w:bCs/>
                <w:sz w:val="18"/>
                <w:szCs w:val="18"/>
              </w:rPr>
              <w:t>ELEMENTO DE DESPESA</w:t>
            </w:r>
          </w:p>
        </w:tc>
      </w:tr>
      <w:tr w:rsidR="00821D19" w:rsidRPr="00151F67" w14:paraId="2CE0940A" w14:textId="77777777" w:rsidTr="00DE17D5">
        <w:trPr>
          <w:trHeight w:val="196"/>
        </w:trPr>
        <w:tc>
          <w:tcPr>
            <w:tcW w:w="2129" w:type="dxa"/>
          </w:tcPr>
          <w:p w14:paraId="0BFE44F1" w14:textId="11762BC9" w:rsidR="00821D19" w:rsidRPr="00151F67" w:rsidRDefault="00E1260C" w:rsidP="00BD2845">
            <w:pPr>
              <w:tabs>
                <w:tab w:val="left" w:pos="1678"/>
              </w:tabs>
              <w:suppressAutoHyphens/>
              <w:spacing w:line="276" w:lineRule="auto"/>
              <w:jc w:val="center"/>
              <w:rPr>
                <w:rFonts w:ascii="Garamond" w:eastAsia="Arial" w:hAnsi="Garamond" w:cs="Arial"/>
                <w:sz w:val="20"/>
                <w:szCs w:val="20"/>
              </w:rPr>
            </w:pPr>
            <w:r>
              <w:rPr>
                <w:rFonts w:ascii="Garamond" w:eastAsia="Arial" w:hAnsi="Garamond" w:cs="Arial"/>
                <w:sz w:val="20"/>
                <w:szCs w:val="20"/>
              </w:rPr>
              <w:t>20</w:t>
            </w:r>
            <w:r w:rsidR="00EB5C7E">
              <w:rPr>
                <w:rFonts w:ascii="Garamond" w:eastAsia="Arial" w:hAnsi="Garamond" w:cs="Arial"/>
                <w:sz w:val="20"/>
                <w:szCs w:val="20"/>
              </w:rPr>
              <w:t>/0</w:t>
            </w:r>
            <w:r w:rsidR="00334927">
              <w:rPr>
                <w:rFonts w:ascii="Garamond" w:eastAsia="Arial" w:hAnsi="Garamond" w:cs="Arial"/>
                <w:sz w:val="20"/>
                <w:szCs w:val="20"/>
              </w:rPr>
              <w:t>1</w:t>
            </w:r>
          </w:p>
        </w:tc>
        <w:tc>
          <w:tcPr>
            <w:tcW w:w="2826" w:type="dxa"/>
          </w:tcPr>
          <w:p w14:paraId="34A787BA" w14:textId="6AE29443" w:rsidR="00821D19" w:rsidRPr="00151F67" w:rsidRDefault="00334927" w:rsidP="00BD2845">
            <w:pPr>
              <w:suppressAutoHyphens/>
              <w:spacing w:line="276" w:lineRule="auto"/>
              <w:jc w:val="center"/>
              <w:rPr>
                <w:rFonts w:ascii="Garamond" w:eastAsia="Arial" w:hAnsi="Garamond" w:cs="Arial"/>
                <w:sz w:val="20"/>
                <w:szCs w:val="20"/>
              </w:rPr>
            </w:pPr>
            <w:r>
              <w:rPr>
                <w:rFonts w:ascii="Garamond" w:eastAsia="Arial" w:hAnsi="Garamond" w:cs="Arial"/>
                <w:sz w:val="20"/>
                <w:szCs w:val="20"/>
              </w:rPr>
              <w:t>500</w:t>
            </w:r>
            <w:r w:rsidR="00E1260C">
              <w:rPr>
                <w:rFonts w:ascii="Garamond" w:eastAsia="Arial" w:hAnsi="Garamond" w:cs="Arial"/>
                <w:sz w:val="20"/>
                <w:szCs w:val="20"/>
              </w:rPr>
              <w:t>/5</w:t>
            </w:r>
            <w:r>
              <w:rPr>
                <w:rFonts w:ascii="Garamond" w:eastAsia="Arial" w:hAnsi="Garamond" w:cs="Arial"/>
                <w:sz w:val="20"/>
                <w:szCs w:val="20"/>
              </w:rPr>
              <w:t>01/</w:t>
            </w:r>
            <w:r w:rsidR="00E1260C">
              <w:rPr>
                <w:rFonts w:ascii="Garamond" w:eastAsia="Arial" w:hAnsi="Garamond" w:cs="Arial"/>
                <w:sz w:val="20"/>
                <w:szCs w:val="20"/>
              </w:rPr>
              <w:t>7</w:t>
            </w:r>
            <w:r>
              <w:rPr>
                <w:rFonts w:ascii="Garamond" w:eastAsia="Arial" w:hAnsi="Garamond" w:cs="Arial"/>
                <w:sz w:val="20"/>
                <w:szCs w:val="20"/>
              </w:rPr>
              <w:t>5</w:t>
            </w:r>
            <w:r w:rsidR="00E1260C">
              <w:rPr>
                <w:rFonts w:ascii="Garamond" w:eastAsia="Arial" w:hAnsi="Garamond" w:cs="Arial"/>
                <w:sz w:val="20"/>
                <w:szCs w:val="20"/>
              </w:rPr>
              <w:t>1</w:t>
            </w:r>
            <w:r>
              <w:rPr>
                <w:rFonts w:ascii="Garamond" w:eastAsia="Arial" w:hAnsi="Garamond" w:cs="Arial"/>
                <w:sz w:val="20"/>
                <w:szCs w:val="20"/>
              </w:rPr>
              <w:t>/</w:t>
            </w:r>
            <w:r w:rsidR="00E1260C">
              <w:rPr>
                <w:rFonts w:ascii="Garamond" w:eastAsia="Arial" w:hAnsi="Garamond" w:cs="Arial"/>
                <w:sz w:val="20"/>
                <w:szCs w:val="20"/>
              </w:rPr>
              <w:t>7</w:t>
            </w:r>
            <w:r>
              <w:rPr>
                <w:rFonts w:ascii="Garamond" w:eastAsia="Arial" w:hAnsi="Garamond" w:cs="Arial"/>
                <w:sz w:val="20"/>
                <w:szCs w:val="20"/>
              </w:rPr>
              <w:t>53</w:t>
            </w:r>
          </w:p>
        </w:tc>
        <w:tc>
          <w:tcPr>
            <w:tcW w:w="2984" w:type="dxa"/>
          </w:tcPr>
          <w:p w14:paraId="1A0EAA90" w14:textId="397D3802" w:rsidR="00821D19" w:rsidRPr="00151F67" w:rsidRDefault="00E1260C" w:rsidP="00B45B8F">
            <w:pPr>
              <w:suppressAutoHyphens/>
              <w:spacing w:line="276" w:lineRule="auto"/>
              <w:jc w:val="center"/>
              <w:rPr>
                <w:rFonts w:ascii="Garamond" w:eastAsia="Arial" w:hAnsi="Garamond" w:cs="Arial"/>
                <w:sz w:val="20"/>
                <w:szCs w:val="20"/>
              </w:rPr>
            </w:pPr>
            <w:r>
              <w:rPr>
                <w:rFonts w:ascii="Garamond" w:eastAsia="Arial" w:hAnsi="Garamond" w:cs="Arial"/>
                <w:sz w:val="20"/>
                <w:szCs w:val="20"/>
              </w:rPr>
              <w:t>2.099</w:t>
            </w:r>
          </w:p>
        </w:tc>
        <w:tc>
          <w:tcPr>
            <w:tcW w:w="2478" w:type="dxa"/>
          </w:tcPr>
          <w:p w14:paraId="19E89D19" w14:textId="77777777" w:rsidR="00E1260C" w:rsidRPr="002E080C" w:rsidRDefault="00E1260C" w:rsidP="00E1260C">
            <w:pPr>
              <w:jc w:val="center"/>
              <w:rPr>
                <w:rFonts w:ascii="Garamond" w:eastAsia="MS Mincho" w:hAnsi="Garamond" w:cs="Arial"/>
                <w:sz w:val="18"/>
                <w:szCs w:val="18"/>
              </w:rPr>
            </w:pPr>
            <w:r w:rsidRPr="002E080C">
              <w:rPr>
                <w:rFonts w:ascii="Garamond" w:eastAsia="MS Mincho" w:hAnsi="Garamond" w:cs="Arial"/>
                <w:sz w:val="18"/>
                <w:szCs w:val="18"/>
              </w:rPr>
              <w:t>33.90.3</w:t>
            </w:r>
            <w:r>
              <w:rPr>
                <w:rFonts w:ascii="Garamond" w:eastAsia="MS Mincho" w:hAnsi="Garamond" w:cs="Arial"/>
                <w:sz w:val="18"/>
                <w:szCs w:val="18"/>
              </w:rPr>
              <w:t>4</w:t>
            </w:r>
            <w:r w:rsidRPr="002E080C">
              <w:rPr>
                <w:rFonts w:ascii="Garamond" w:eastAsia="MS Mincho" w:hAnsi="Garamond" w:cs="Arial"/>
                <w:sz w:val="18"/>
                <w:szCs w:val="18"/>
              </w:rPr>
              <w:t>.00.00.000</w:t>
            </w:r>
          </w:p>
          <w:p w14:paraId="3FB20E6F" w14:textId="0BDF7FD5" w:rsidR="00B45B8F" w:rsidRPr="00151F67" w:rsidRDefault="00E1260C" w:rsidP="00E1260C">
            <w:pPr>
              <w:suppressAutoHyphens/>
              <w:spacing w:line="276" w:lineRule="auto"/>
              <w:jc w:val="center"/>
              <w:rPr>
                <w:rFonts w:ascii="Garamond" w:eastAsia="Arial" w:hAnsi="Garamond" w:cs="Arial"/>
                <w:sz w:val="20"/>
                <w:szCs w:val="20"/>
              </w:rPr>
            </w:pPr>
            <w:r w:rsidRPr="002E080C">
              <w:rPr>
                <w:rFonts w:ascii="Garamond" w:eastAsia="MS Mincho" w:hAnsi="Garamond" w:cs="Arial"/>
                <w:sz w:val="18"/>
                <w:szCs w:val="18"/>
              </w:rPr>
              <w:t>33.90.39.00.00.000</w:t>
            </w:r>
          </w:p>
        </w:tc>
      </w:tr>
    </w:tbl>
    <w:p w14:paraId="3E9C03B2" w14:textId="7EE607FA" w:rsidR="00821D19" w:rsidRPr="00151F67" w:rsidRDefault="00821D19" w:rsidP="00B73E14">
      <w:pPr>
        <w:pStyle w:val="Nivel2"/>
        <w:tabs>
          <w:tab w:val="left" w:pos="567"/>
        </w:tabs>
        <w:spacing w:after="0"/>
        <w:ind w:left="0" w:firstLine="0"/>
        <w:rPr>
          <w:rFonts w:ascii="Garamond" w:hAnsi="Garamond"/>
          <w:sz w:val="18"/>
          <w:szCs w:val="18"/>
        </w:rPr>
      </w:pPr>
      <w:r w:rsidRPr="00151F67">
        <w:rPr>
          <w:rFonts w:ascii="Garamond" w:hAnsi="Garamond"/>
          <w:sz w:val="18"/>
          <w:szCs w:val="18"/>
        </w:rPr>
        <w:t>A dotação relativa aos exercícios financeiros subsequentes será indicada após aprovação da Lei Orçamentária respectiva e liberação dos créditos correspondentes, mediante apostilamento.</w:t>
      </w:r>
    </w:p>
    <w:p w14:paraId="0246A91F" w14:textId="77777777" w:rsidR="00821D19" w:rsidRPr="00151F67" w:rsidRDefault="00821D19" w:rsidP="00F2140A">
      <w:pPr>
        <w:pStyle w:val="Nivel01"/>
        <w:rPr>
          <w:color w:val="FFFFFF" w:themeColor="background1"/>
        </w:rPr>
      </w:pPr>
      <w:r w:rsidRPr="00151F67">
        <w:t>CLÁUSULA DÉCIMA QUINTA – DOS CASOS OMISSOS (</w:t>
      </w:r>
      <w:hyperlink r:id="rId89" w:anchor="art92" w:history="1">
        <w:r w:rsidRPr="00151F67">
          <w:rPr>
            <w:rStyle w:val="Hyperlink"/>
          </w:rPr>
          <w:t>art. 92, III</w:t>
        </w:r>
      </w:hyperlink>
      <w:r w:rsidRPr="00151F67">
        <w:t>)</w:t>
      </w:r>
    </w:p>
    <w:p w14:paraId="6BD2BB7D" w14:textId="77777777" w:rsidR="00821D19" w:rsidRPr="00151F67" w:rsidRDefault="00821D19" w:rsidP="0093427A">
      <w:pPr>
        <w:pStyle w:val="Nivel2"/>
        <w:tabs>
          <w:tab w:val="left" w:pos="567"/>
          <w:tab w:val="left" w:pos="851"/>
        </w:tabs>
        <w:spacing w:before="0" w:after="0"/>
        <w:ind w:left="0" w:firstLine="0"/>
        <w:rPr>
          <w:rFonts w:ascii="Garamond" w:hAnsi="Garamond"/>
          <w:sz w:val="18"/>
          <w:szCs w:val="18"/>
        </w:rPr>
      </w:pPr>
      <w:r w:rsidRPr="00151F67">
        <w:rPr>
          <w:rFonts w:ascii="Garamond" w:hAnsi="Garamond"/>
          <w:sz w:val="18"/>
          <w:szCs w:val="18"/>
        </w:rPr>
        <w:t xml:space="preserve">Os casos omissos serão decididos pelo contratante, segundo as disposições contidas na </w:t>
      </w:r>
      <w:hyperlink r:id="rId90" w:history="1">
        <w:r w:rsidRPr="00151F67">
          <w:rPr>
            <w:rFonts w:ascii="Garamond" w:hAnsi="Garamond"/>
            <w:sz w:val="18"/>
            <w:szCs w:val="18"/>
          </w:rPr>
          <w:t>Lei nº 14.133, de 2021</w:t>
        </w:r>
      </w:hyperlink>
      <w:r w:rsidRPr="00151F67">
        <w:rPr>
          <w:rFonts w:ascii="Garamond" w:hAnsi="Garamond"/>
          <w:sz w:val="18"/>
          <w:szCs w:val="18"/>
        </w:rPr>
        <w:t xml:space="preserve">, e demais normas federais aplicáveis e, subsidiariamente, segundo as disposições contidas na </w:t>
      </w:r>
      <w:hyperlink r:id="rId91" w:history="1">
        <w:r w:rsidRPr="00151F67">
          <w:rPr>
            <w:rStyle w:val="Hyperlink"/>
            <w:rFonts w:ascii="Garamond" w:hAnsi="Garamond"/>
            <w:sz w:val="18"/>
            <w:szCs w:val="18"/>
          </w:rPr>
          <w:t>Lei nº 8.078, de 1990 – Código de Defesa do Consumidor</w:t>
        </w:r>
      </w:hyperlink>
      <w:r w:rsidRPr="00151F67">
        <w:rPr>
          <w:rFonts w:ascii="Garamond" w:hAnsi="Garamond"/>
          <w:sz w:val="18"/>
          <w:szCs w:val="18"/>
        </w:rPr>
        <w:t xml:space="preserve"> – e normas e princípios gerais dos contratos.</w:t>
      </w:r>
    </w:p>
    <w:p w14:paraId="0E6F9138" w14:textId="77777777" w:rsidR="00821D19" w:rsidRPr="00151F67" w:rsidRDefault="00821D19" w:rsidP="00F2140A">
      <w:pPr>
        <w:pStyle w:val="Nivel01"/>
        <w:rPr>
          <w:color w:val="FFFFFF" w:themeColor="background1"/>
        </w:rPr>
      </w:pPr>
      <w:r w:rsidRPr="00151F67">
        <w:t>CLÁUSULA DÉCIMA SEXTA – ALTERAÇÕES</w:t>
      </w:r>
    </w:p>
    <w:p w14:paraId="6922BDA0" w14:textId="77777777" w:rsidR="00821D19" w:rsidRPr="00151F67" w:rsidRDefault="00821D19" w:rsidP="0093427A">
      <w:pPr>
        <w:pStyle w:val="Nivel2"/>
        <w:tabs>
          <w:tab w:val="left" w:pos="567"/>
          <w:tab w:val="left" w:pos="851"/>
        </w:tabs>
        <w:spacing w:before="0" w:after="0"/>
        <w:ind w:left="0" w:firstLine="0"/>
        <w:rPr>
          <w:rFonts w:ascii="Garamond" w:hAnsi="Garamond"/>
          <w:sz w:val="18"/>
          <w:szCs w:val="18"/>
        </w:rPr>
      </w:pPr>
      <w:r w:rsidRPr="00151F67">
        <w:rPr>
          <w:rFonts w:ascii="Garamond" w:hAnsi="Garamond"/>
          <w:sz w:val="18"/>
          <w:szCs w:val="18"/>
        </w:rPr>
        <w:t xml:space="preserve">Eventuais alterações contratuais reger-se-ão pela disciplina dos </w:t>
      </w:r>
      <w:hyperlink r:id="rId92" w:anchor="art124" w:history="1">
        <w:r w:rsidRPr="00151F67">
          <w:rPr>
            <w:rStyle w:val="Hyperlink"/>
            <w:rFonts w:ascii="Garamond" w:hAnsi="Garamond"/>
            <w:sz w:val="18"/>
            <w:szCs w:val="18"/>
          </w:rPr>
          <w:t>arts. 124 e seguintes da Lei nº 14.133, de 2021</w:t>
        </w:r>
      </w:hyperlink>
      <w:r w:rsidRPr="00151F67">
        <w:rPr>
          <w:rFonts w:ascii="Garamond" w:hAnsi="Garamond"/>
          <w:sz w:val="18"/>
          <w:szCs w:val="18"/>
        </w:rPr>
        <w:t>.</w:t>
      </w:r>
    </w:p>
    <w:p w14:paraId="74D18A60" w14:textId="77777777" w:rsidR="00821D19" w:rsidRPr="00151F67" w:rsidRDefault="00821D19" w:rsidP="0093427A">
      <w:pPr>
        <w:pStyle w:val="Nivel2"/>
        <w:tabs>
          <w:tab w:val="left" w:pos="567"/>
          <w:tab w:val="left" w:pos="851"/>
        </w:tabs>
        <w:spacing w:before="0" w:after="0"/>
        <w:ind w:left="0" w:firstLine="0"/>
        <w:rPr>
          <w:rFonts w:ascii="Garamond" w:hAnsi="Garamond"/>
          <w:sz w:val="18"/>
          <w:szCs w:val="18"/>
        </w:rPr>
      </w:pPr>
      <w:r w:rsidRPr="00151F67">
        <w:rPr>
          <w:rFonts w:ascii="Garamond" w:hAnsi="Garamond"/>
          <w:sz w:val="18"/>
          <w:szCs w:val="18"/>
        </w:rPr>
        <w:t>O contratado é obrigado a aceitar, nas mesmas condições contratuais, os acréscimos ou supressões que se fizerem necessários, até o limite de 25% (vinte e cinco por cento) do valor inicial atualizado do contrato.</w:t>
      </w:r>
    </w:p>
    <w:p w14:paraId="25B66A41" w14:textId="77777777" w:rsidR="00821D19" w:rsidRPr="00151F67" w:rsidRDefault="00821D19" w:rsidP="0093427A">
      <w:pPr>
        <w:pStyle w:val="Nivel2"/>
        <w:tabs>
          <w:tab w:val="left" w:pos="567"/>
          <w:tab w:val="left" w:pos="851"/>
        </w:tabs>
        <w:spacing w:before="0" w:after="0"/>
        <w:ind w:left="0" w:firstLine="0"/>
        <w:rPr>
          <w:rFonts w:ascii="Garamond" w:hAnsi="Garamond"/>
          <w:sz w:val="18"/>
          <w:szCs w:val="18"/>
        </w:rPr>
      </w:pPr>
      <w:r w:rsidRPr="00151F67">
        <w:rPr>
          <w:rFonts w:ascii="Garamond" w:hAnsi="Garamond"/>
          <w:sz w:val="18"/>
          <w:szCs w:val="18"/>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217104F" w14:textId="77777777" w:rsidR="00821D19" w:rsidRPr="00151F67" w:rsidRDefault="00821D19" w:rsidP="0093427A">
      <w:pPr>
        <w:pStyle w:val="Nivel2"/>
        <w:tabs>
          <w:tab w:val="left" w:pos="567"/>
          <w:tab w:val="left" w:pos="851"/>
        </w:tabs>
        <w:spacing w:before="0" w:after="0"/>
        <w:ind w:left="0" w:firstLine="0"/>
        <w:rPr>
          <w:rFonts w:ascii="Garamond" w:hAnsi="Garamond"/>
          <w:sz w:val="18"/>
          <w:szCs w:val="18"/>
        </w:rPr>
      </w:pPr>
      <w:r w:rsidRPr="00151F67">
        <w:rPr>
          <w:rFonts w:ascii="Garamond" w:hAnsi="Garamond"/>
          <w:sz w:val="18"/>
          <w:szCs w:val="18"/>
        </w:rPr>
        <w:t xml:space="preserve">Registros que não caracterizam alteração do contrato podem ser realizados por simples apostila, dispensada a celebração de termo aditivo, na forma do </w:t>
      </w:r>
      <w:hyperlink r:id="rId93" w:anchor="art136" w:history="1">
        <w:r w:rsidRPr="00151F67">
          <w:rPr>
            <w:rStyle w:val="Hyperlink"/>
            <w:rFonts w:ascii="Garamond" w:hAnsi="Garamond"/>
            <w:sz w:val="18"/>
            <w:szCs w:val="18"/>
          </w:rPr>
          <w:t>art. 136 da Lei nº 14.133, de 2021</w:t>
        </w:r>
      </w:hyperlink>
      <w:r w:rsidRPr="00151F67">
        <w:rPr>
          <w:rFonts w:ascii="Garamond" w:hAnsi="Garamond"/>
          <w:sz w:val="18"/>
          <w:szCs w:val="18"/>
        </w:rPr>
        <w:t>.</w:t>
      </w:r>
    </w:p>
    <w:p w14:paraId="29D99898" w14:textId="77777777" w:rsidR="00821D19" w:rsidRPr="00151F67" w:rsidRDefault="00821D19" w:rsidP="00F2140A">
      <w:pPr>
        <w:pStyle w:val="Nivel01"/>
        <w:rPr>
          <w:color w:val="FFFFFF" w:themeColor="background1"/>
        </w:rPr>
      </w:pPr>
      <w:r w:rsidRPr="00151F67">
        <w:t>CLÁUSULA DÉCIMA SÉTIMA – PUBLICAÇÃO</w:t>
      </w:r>
    </w:p>
    <w:p w14:paraId="1BBFB64B"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Incumbirá ao contratante divulgar o presente instrumento no Portal Nacional de Contratações Públicas (PNCP), na forma prevista no </w:t>
      </w:r>
      <w:hyperlink r:id="rId94" w:anchor="art94" w:history="1">
        <w:r w:rsidRPr="00151F67">
          <w:rPr>
            <w:rStyle w:val="Hyperlink"/>
            <w:rFonts w:ascii="Garamond" w:hAnsi="Garamond"/>
            <w:sz w:val="18"/>
            <w:szCs w:val="18"/>
          </w:rPr>
          <w:t>art. 94 da Lei 14.133, de 2021</w:t>
        </w:r>
      </w:hyperlink>
      <w:r w:rsidRPr="00151F67">
        <w:rPr>
          <w:rFonts w:ascii="Garamond" w:hAnsi="Garamond"/>
          <w:sz w:val="18"/>
          <w:szCs w:val="18"/>
        </w:rPr>
        <w:t xml:space="preserve">, bem como no respectivo sítio oficial na Internet, em atenção ao art. 91, </w:t>
      </w:r>
      <w:r w:rsidRPr="00151F67">
        <w:rPr>
          <w:rFonts w:ascii="Garamond" w:hAnsi="Garamond"/>
          <w:i/>
          <w:iCs/>
          <w:sz w:val="18"/>
          <w:szCs w:val="18"/>
        </w:rPr>
        <w:t>caput,</w:t>
      </w:r>
      <w:r w:rsidRPr="00151F67">
        <w:rPr>
          <w:rFonts w:ascii="Garamond" w:hAnsi="Garamond"/>
          <w:sz w:val="18"/>
          <w:szCs w:val="18"/>
        </w:rPr>
        <w:t xml:space="preserve"> da Lei n.º 14.133, de 2021, e ao  </w:t>
      </w:r>
      <w:hyperlink r:id="rId95" w:anchor="art8§2" w:history="1">
        <w:r w:rsidRPr="00151F67">
          <w:rPr>
            <w:rStyle w:val="Hyperlink"/>
            <w:rFonts w:ascii="Garamond" w:hAnsi="Garamond"/>
            <w:sz w:val="18"/>
            <w:szCs w:val="18"/>
          </w:rPr>
          <w:t>art. 8º, §2º, da Lei n. 12.527, de 2011</w:t>
        </w:r>
      </w:hyperlink>
      <w:r w:rsidRPr="00151F67">
        <w:rPr>
          <w:rFonts w:ascii="Garamond" w:hAnsi="Garamond"/>
          <w:sz w:val="18"/>
          <w:szCs w:val="18"/>
        </w:rPr>
        <w:t xml:space="preserve">, c/c </w:t>
      </w:r>
      <w:hyperlink r:id="rId96" w:anchor="art7§3" w:history="1">
        <w:r w:rsidRPr="00151F67">
          <w:rPr>
            <w:rStyle w:val="Hyperlink"/>
            <w:rFonts w:ascii="Garamond" w:hAnsi="Garamond"/>
            <w:sz w:val="18"/>
            <w:szCs w:val="18"/>
          </w:rPr>
          <w:t>art. 7º, §3º, inciso V, do Decreto n. 7.724, de 2012.</w:t>
        </w:r>
      </w:hyperlink>
      <w:r w:rsidRPr="00151F67">
        <w:rPr>
          <w:rFonts w:ascii="Garamond" w:hAnsi="Garamond"/>
          <w:sz w:val="18"/>
          <w:szCs w:val="18"/>
        </w:rPr>
        <w:t xml:space="preserve"> </w:t>
      </w:r>
    </w:p>
    <w:p w14:paraId="24C12221" w14:textId="77777777" w:rsidR="00821D19" w:rsidRPr="00151F67" w:rsidRDefault="00821D19" w:rsidP="00F2140A">
      <w:pPr>
        <w:pStyle w:val="Nivel01"/>
        <w:rPr>
          <w:color w:val="FFFFFF" w:themeColor="background1"/>
        </w:rPr>
      </w:pPr>
      <w:r w:rsidRPr="00151F67">
        <w:t>CLÁUSULA DÉCIMA OITAVA– FORO (</w:t>
      </w:r>
      <w:hyperlink r:id="rId97" w:anchor="art92§1" w:history="1">
        <w:r w:rsidRPr="00151F67">
          <w:rPr>
            <w:rStyle w:val="Hyperlink"/>
          </w:rPr>
          <w:t>art. 92, §1º</w:t>
        </w:r>
      </w:hyperlink>
      <w:r w:rsidRPr="00151F67">
        <w:t>)</w:t>
      </w:r>
    </w:p>
    <w:p w14:paraId="20471F63" w14:textId="77777777" w:rsidR="00821D19" w:rsidRPr="00151F67" w:rsidRDefault="00821D19" w:rsidP="0093427A">
      <w:pPr>
        <w:pStyle w:val="Nivel2"/>
        <w:tabs>
          <w:tab w:val="left" w:pos="567"/>
        </w:tabs>
        <w:spacing w:before="0" w:after="0"/>
        <w:ind w:left="0" w:firstLine="0"/>
        <w:rPr>
          <w:rFonts w:ascii="Garamond" w:hAnsi="Garamond"/>
          <w:sz w:val="18"/>
          <w:szCs w:val="18"/>
        </w:rPr>
      </w:pPr>
      <w:r w:rsidRPr="00151F67">
        <w:rPr>
          <w:rFonts w:ascii="Garamond" w:hAnsi="Garamond"/>
          <w:sz w:val="18"/>
          <w:szCs w:val="18"/>
        </w:rPr>
        <w:t xml:space="preserve">Fica eleito o Foro da Comarca de Valença, Estado da Bahia para dirimir os litígios que decorrerem da execução deste Termo de Contrato que não puderem ser compostos pela conciliação, conforme </w:t>
      </w:r>
      <w:hyperlink r:id="rId98" w:anchor="art92§1">
        <w:r w:rsidRPr="00151F67">
          <w:rPr>
            <w:rStyle w:val="Hyperlink"/>
            <w:rFonts w:ascii="Garamond" w:hAnsi="Garamond"/>
            <w:sz w:val="18"/>
            <w:szCs w:val="18"/>
          </w:rPr>
          <w:t>art. 92, §1º, da Lei nº 14.133/21.</w:t>
        </w:r>
      </w:hyperlink>
    </w:p>
    <w:p w14:paraId="10D99B30" w14:textId="77777777" w:rsidR="007B6DC4" w:rsidRPr="00151F67" w:rsidRDefault="007B6DC4" w:rsidP="0093427A">
      <w:pPr>
        <w:pStyle w:val="TextosemFormatao"/>
        <w:tabs>
          <w:tab w:val="left" w:pos="567"/>
        </w:tabs>
        <w:spacing w:line="276" w:lineRule="auto"/>
        <w:jc w:val="center"/>
        <w:rPr>
          <w:rFonts w:ascii="Garamond" w:hAnsi="Garamond" w:cs="Arial"/>
          <w:sz w:val="18"/>
          <w:szCs w:val="18"/>
        </w:rPr>
      </w:pPr>
    </w:p>
    <w:p w14:paraId="638BD2CF" w14:textId="5DA20A64" w:rsidR="00821D19" w:rsidRPr="00151F67" w:rsidRDefault="00821D19" w:rsidP="00821D19">
      <w:pPr>
        <w:pStyle w:val="TextosemFormatao"/>
        <w:spacing w:line="276" w:lineRule="auto"/>
        <w:jc w:val="center"/>
        <w:rPr>
          <w:rFonts w:ascii="Garamond" w:hAnsi="Garamond" w:cs="Arial"/>
          <w:sz w:val="18"/>
          <w:szCs w:val="18"/>
        </w:rPr>
      </w:pPr>
      <w:r w:rsidRPr="00151F67">
        <w:rPr>
          <w:rFonts w:ascii="Garamond" w:hAnsi="Garamond" w:cs="Arial"/>
          <w:sz w:val="18"/>
          <w:szCs w:val="18"/>
        </w:rPr>
        <w:t>CAIRU-BA, .......... de ............... de 202</w:t>
      </w:r>
      <w:r w:rsidR="001C1A62" w:rsidRPr="00151F67">
        <w:rPr>
          <w:rFonts w:ascii="Garamond" w:hAnsi="Garamond" w:cs="Arial"/>
          <w:sz w:val="18"/>
          <w:szCs w:val="18"/>
        </w:rPr>
        <w:t>6</w:t>
      </w:r>
      <w:r w:rsidRPr="00151F67">
        <w:rPr>
          <w:rFonts w:ascii="Garamond" w:hAnsi="Garamond" w:cs="Arial"/>
          <w:sz w:val="18"/>
          <w:szCs w:val="18"/>
        </w:rPr>
        <w:t>.</w:t>
      </w:r>
    </w:p>
    <w:p w14:paraId="34221DAE" w14:textId="77777777" w:rsidR="001C1A62" w:rsidRPr="00151F67" w:rsidRDefault="001C1A62" w:rsidP="00821D19">
      <w:pPr>
        <w:pStyle w:val="TextosemFormatao"/>
        <w:spacing w:line="276" w:lineRule="auto"/>
        <w:jc w:val="center"/>
        <w:rPr>
          <w:rFonts w:ascii="Garamond" w:hAnsi="Garamond" w:cs="Arial"/>
          <w:sz w:val="18"/>
          <w:szCs w:val="18"/>
        </w:rPr>
      </w:pPr>
    </w:p>
    <w:p w14:paraId="062331BC" w14:textId="77777777" w:rsidR="00821D19" w:rsidRPr="00151F67" w:rsidRDefault="00821D19" w:rsidP="00821D19">
      <w:pPr>
        <w:pStyle w:val="TextosemFormatao"/>
        <w:spacing w:line="276" w:lineRule="auto"/>
        <w:rPr>
          <w:rFonts w:ascii="Garamond" w:hAnsi="Garamond" w:cs="Arial"/>
          <w:bCs/>
          <w:sz w:val="18"/>
          <w:szCs w:val="18"/>
        </w:rPr>
      </w:pPr>
      <w:r w:rsidRPr="00151F67">
        <w:rPr>
          <w:rFonts w:ascii="Garamond" w:hAnsi="Garamond" w:cs="Arial"/>
          <w:bCs/>
          <w:sz w:val="18"/>
          <w:szCs w:val="18"/>
        </w:rPr>
        <w:t>............................................................................................ .........................................................................................</w:t>
      </w:r>
    </w:p>
    <w:p w14:paraId="0F37A74E" w14:textId="77777777" w:rsidR="00821D19" w:rsidRPr="00151F67" w:rsidRDefault="00821D19" w:rsidP="00821D19">
      <w:pPr>
        <w:spacing w:line="312" w:lineRule="auto"/>
        <w:ind w:firstLine="709"/>
        <w:rPr>
          <w:rFonts w:ascii="Garamond" w:hAnsi="Garamond" w:cs="Arial"/>
          <w:sz w:val="18"/>
          <w:szCs w:val="18"/>
        </w:rPr>
      </w:pPr>
      <w:r w:rsidRPr="00151F67">
        <w:rPr>
          <w:rFonts w:ascii="Garamond" w:hAnsi="Garamond" w:cs="Arial"/>
          <w:bCs/>
          <w:sz w:val="18"/>
          <w:szCs w:val="18"/>
        </w:rPr>
        <w:t>Representante legal do CONTRATANTE</w:t>
      </w:r>
      <w:r w:rsidRPr="00151F67">
        <w:rPr>
          <w:rFonts w:ascii="Garamond" w:hAnsi="Garamond" w:cs="Arial"/>
          <w:bCs/>
          <w:sz w:val="18"/>
          <w:szCs w:val="18"/>
        </w:rPr>
        <w:tab/>
      </w:r>
      <w:r w:rsidRPr="00151F67">
        <w:rPr>
          <w:rFonts w:ascii="Garamond" w:hAnsi="Garamond" w:cs="Arial"/>
          <w:bCs/>
          <w:sz w:val="18"/>
          <w:szCs w:val="18"/>
        </w:rPr>
        <w:tab/>
      </w:r>
      <w:r w:rsidRPr="00151F67">
        <w:rPr>
          <w:rFonts w:ascii="Garamond" w:hAnsi="Garamond" w:cs="Arial"/>
          <w:sz w:val="18"/>
          <w:szCs w:val="18"/>
        </w:rPr>
        <w:t>CONTRATADA</w:t>
      </w:r>
    </w:p>
    <w:p w14:paraId="651A230A" w14:textId="77777777" w:rsidR="00821D19" w:rsidRPr="00151F67" w:rsidRDefault="00821D19" w:rsidP="00821D19">
      <w:pPr>
        <w:pStyle w:val="TextosemFormatao"/>
        <w:spacing w:line="276" w:lineRule="auto"/>
        <w:jc w:val="center"/>
        <w:rPr>
          <w:rFonts w:ascii="Garamond" w:hAnsi="Garamond" w:cs="Arial"/>
          <w:sz w:val="18"/>
          <w:szCs w:val="18"/>
        </w:rPr>
      </w:pPr>
    </w:p>
    <w:p w14:paraId="291A80D9" w14:textId="7CA2A1F5" w:rsidR="006B2D8D" w:rsidRPr="00151F67" w:rsidRDefault="00821D19" w:rsidP="00414460">
      <w:pPr>
        <w:pStyle w:val="TextosemFormatao"/>
        <w:spacing w:line="276" w:lineRule="auto"/>
        <w:jc w:val="both"/>
        <w:rPr>
          <w:rFonts w:ascii="Garamond" w:hAnsi="Garamond" w:cs="Arial"/>
          <w:sz w:val="18"/>
          <w:szCs w:val="18"/>
        </w:rPr>
      </w:pPr>
      <w:r w:rsidRPr="00151F67">
        <w:rPr>
          <w:rFonts w:ascii="Garamond" w:hAnsi="Garamond" w:cs="Arial"/>
          <w:sz w:val="18"/>
          <w:szCs w:val="18"/>
        </w:rPr>
        <w:t>TESTEMUNHAS:</w:t>
      </w:r>
    </w:p>
    <w:sectPr w:rsidR="006B2D8D" w:rsidRPr="00151F67" w:rsidSect="00C60405">
      <w:headerReference w:type="even" r:id="rId99"/>
      <w:headerReference w:type="default" r:id="rId100"/>
      <w:footerReference w:type="default" r:id="rId101"/>
      <w:headerReference w:type="first" r:id="rId102"/>
      <w:footerReference w:type="first" r:id="rId103"/>
      <w:pgSz w:w="11906" w:h="16838" w:code="9"/>
      <w:pgMar w:top="1843" w:right="991" w:bottom="709" w:left="1134" w:header="567" w:footer="3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843E6" w14:textId="77777777" w:rsidR="00C23922" w:rsidRDefault="00C23922">
      <w:r>
        <w:separator/>
      </w:r>
    </w:p>
  </w:endnote>
  <w:endnote w:type="continuationSeparator" w:id="0">
    <w:p w14:paraId="0986DA2B" w14:textId="77777777" w:rsidR="00C23922" w:rsidRDefault="00C23922">
      <w:r>
        <w:continuationSeparator/>
      </w:r>
    </w:p>
  </w:endnote>
  <w:endnote w:type="continuationNotice" w:id="1">
    <w:p w14:paraId="7944C104" w14:textId="77777777" w:rsidR="00C23922" w:rsidRDefault="00C23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Malgun Gothic"/>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F&#10;[">
    <w:altName w:val="Times New Roman"/>
    <w:charset w:val="00"/>
    <w:family w:val="roman"/>
    <w:pitch w:val="variable"/>
  </w:font>
  <w:font w:name="Kabel Bk BT">
    <w:altName w:val="Arial"/>
    <w:charset w:val="00"/>
    <w:family w:val="swiss"/>
    <w:pitch w:val="variable"/>
  </w:font>
  <w:font w:name="Abadi MT Condensed Light">
    <w:altName w:val="MV Boli"/>
    <w:charset w:val="00"/>
    <w:family w:val="swiss"/>
    <w:pitch w:val="variable"/>
    <w:sig w:usb0="00000003" w:usb1="00000000" w:usb2="00000000" w:usb3="00000000" w:csb0="00000001" w:csb1="00000000"/>
  </w:font>
  <w:font w:name="CIDFont+F2">
    <w:altName w:val="Yu Gothic"/>
    <w:panose1 w:val="00000000000000000000"/>
    <w:charset w:val="80"/>
    <w:family w:val="auto"/>
    <w:notTrueType/>
    <w:pitch w:val="default"/>
    <w:sig w:usb0="00000003" w:usb1="08070000" w:usb2="00000010" w:usb3="00000000" w:csb0="0002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1747" w14:textId="77777777" w:rsidR="00EE4936" w:rsidRDefault="00EE4936" w:rsidP="00896FBF">
    <w:pPr>
      <w:pStyle w:val="Rodap"/>
      <w:jc w:val="center"/>
      <w:rPr>
        <w:rFonts w:ascii="Tahoma" w:hAnsi="Tahoma"/>
        <w:sz w:val="12"/>
        <w:szCs w:val="14"/>
      </w:rPr>
    </w:pPr>
  </w:p>
  <w:p w14:paraId="0283B5CB" w14:textId="77777777" w:rsidR="00EE4936" w:rsidRPr="00896FBF" w:rsidRDefault="00EE4936" w:rsidP="00896FBF">
    <w:pPr>
      <w:pStyle w:val="Rodap"/>
      <w:pBdr>
        <w:top w:val="single" w:sz="4" w:space="1" w:color="auto"/>
      </w:pBdr>
      <w:jc w:val="center"/>
      <w:rPr>
        <w:rFonts w:ascii="Garamond" w:hAnsi="Garamond"/>
        <w:b/>
        <w:bCs/>
        <w:sz w:val="14"/>
        <w:szCs w:val="14"/>
      </w:rPr>
    </w:pPr>
    <w:r w:rsidRPr="00896FBF">
      <w:rPr>
        <w:rFonts w:ascii="Garamond" w:hAnsi="Garamond"/>
        <w:b/>
        <w:bCs/>
        <w:sz w:val="14"/>
        <w:szCs w:val="14"/>
      </w:rPr>
      <w:t xml:space="preserve">Prefeitura Municipal de Cairu – Estado da Bahia - </w:t>
    </w:r>
    <w:r w:rsidRPr="00896FBF">
      <w:rPr>
        <w:rFonts w:ascii="Garamond" w:hAnsi="Garamond"/>
        <w:sz w:val="14"/>
        <w:szCs w:val="14"/>
      </w:rPr>
      <w:t>CNPJ:14 235.907/0001-44 - Telefone 75 9 9830-0747 / 9 9838-8985</w:t>
    </w:r>
  </w:p>
  <w:p w14:paraId="11E1ECAA" w14:textId="77777777" w:rsidR="00EE4936" w:rsidRPr="00896FBF" w:rsidRDefault="00EE4936" w:rsidP="00896FBF">
    <w:pPr>
      <w:pStyle w:val="Rodap"/>
      <w:jc w:val="center"/>
      <w:rPr>
        <w:rFonts w:ascii="Garamond" w:hAnsi="Garamond"/>
        <w:sz w:val="14"/>
        <w:szCs w:val="14"/>
        <w:lang w:val="en-US"/>
      </w:rPr>
    </w:pPr>
    <w:r w:rsidRPr="00896FBF">
      <w:rPr>
        <w:rFonts w:ascii="Garamond" w:hAnsi="Garamond"/>
        <w:sz w:val="14"/>
        <w:szCs w:val="14"/>
      </w:rPr>
      <w:t xml:space="preserve">Pça. Marechal Deodoro, nº 03, 1º andar – Centro - </w:t>
    </w:r>
    <w:r w:rsidRPr="00896FBF">
      <w:rPr>
        <w:rFonts w:ascii="Garamond" w:hAnsi="Garamond"/>
        <w:sz w:val="14"/>
        <w:szCs w:val="14"/>
        <w:lang w:val="en-US"/>
      </w:rPr>
      <w:t xml:space="preserve">CEP: 45420-000 - Site: </w:t>
    </w:r>
    <w:hyperlink r:id="rId1" w:history="1">
      <w:r w:rsidRPr="00896FBF">
        <w:rPr>
          <w:rStyle w:val="Hyperlink"/>
          <w:rFonts w:ascii="Garamond" w:hAnsi="Garamond"/>
          <w:color w:val="auto"/>
          <w:sz w:val="14"/>
          <w:szCs w:val="14"/>
          <w:lang w:val="en-US"/>
        </w:rPr>
        <w:t>www.cairu.ba.gov.br</w:t>
      </w:r>
    </w:hyperlink>
    <w:r w:rsidRPr="00896FBF">
      <w:rPr>
        <w:rFonts w:ascii="Garamond" w:hAnsi="Garamond"/>
        <w:sz w:val="14"/>
        <w:szCs w:val="14"/>
        <w:lang w:val="en-US"/>
      </w:rPr>
      <w:t xml:space="preserve"> </w:t>
    </w:r>
  </w:p>
  <w:p w14:paraId="06C93603" w14:textId="32775AEA" w:rsidR="00EE4936" w:rsidRPr="00896FBF" w:rsidRDefault="00EE4936" w:rsidP="00896FBF">
    <w:pPr>
      <w:pStyle w:val="Rodap"/>
      <w:jc w:val="center"/>
      <w:rPr>
        <w:rFonts w:ascii="Garamond" w:hAnsi="Garamond"/>
        <w:sz w:val="14"/>
        <w:szCs w:val="14"/>
      </w:rPr>
    </w:pPr>
    <w:r w:rsidRPr="00896FBF">
      <w:rPr>
        <w:rStyle w:val="Nmerodepgina"/>
        <w:rFonts w:ascii="Garamond" w:hAnsi="Garamond"/>
        <w:bCs/>
        <w:sz w:val="14"/>
        <w:szCs w:val="14"/>
      </w:rPr>
      <w:t xml:space="preserve">CONCORRÊNCIA ELETRÔNICA Nº </w:t>
    </w:r>
    <w:r w:rsidR="00940149">
      <w:rPr>
        <w:rStyle w:val="Nmerodepgina"/>
        <w:rFonts w:ascii="Garamond" w:hAnsi="Garamond"/>
        <w:bCs/>
        <w:sz w:val="14"/>
        <w:szCs w:val="14"/>
      </w:rPr>
      <w:t>007</w:t>
    </w:r>
    <w:r>
      <w:rPr>
        <w:rStyle w:val="Nmerodepgina"/>
        <w:rFonts w:ascii="Garamond" w:hAnsi="Garamond"/>
        <w:bCs/>
        <w:sz w:val="14"/>
        <w:szCs w:val="14"/>
      </w:rPr>
      <w:t xml:space="preserve">/2026 - </w:t>
    </w:r>
    <w:r w:rsidRPr="00896FBF">
      <w:rPr>
        <w:rFonts w:ascii="Garamond" w:hAnsi="Garamond"/>
        <w:sz w:val="14"/>
        <w:szCs w:val="14"/>
      </w:rPr>
      <w:t xml:space="preserve">Página </w:t>
    </w:r>
    <w:r w:rsidRPr="00896FBF">
      <w:rPr>
        <w:rFonts w:ascii="Garamond" w:hAnsi="Garamond"/>
        <w:b/>
        <w:bCs/>
        <w:sz w:val="14"/>
        <w:szCs w:val="14"/>
      </w:rPr>
      <w:fldChar w:fldCharType="begin"/>
    </w:r>
    <w:r w:rsidRPr="00896FBF">
      <w:rPr>
        <w:rFonts w:ascii="Garamond" w:hAnsi="Garamond"/>
        <w:b/>
        <w:bCs/>
        <w:sz w:val="14"/>
        <w:szCs w:val="14"/>
      </w:rPr>
      <w:instrText>PAGE</w:instrText>
    </w:r>
    <w:r w:rsidRPr="00896FBF">
      <w:rPr>
        <w:rFonts w:ascii="Garamond" w:hAnsi="Garamond"/>
        <w:b/>
        <w:bCs/>
        <w:sz w:val="14"/>
        <w:szCs w:val="14"/>
      </w:rPr>
      <w:fldChar w:fldCharType="separate"/>
    </w:r>
    <w:r w:rsidR="00200A81">
      <w:rPr>
        <w:rFonts w:ascii="Garamond" w:hAnsi="Garamond"/>
        <w:b/>
        <w:bCs/>
        <w:noProof/>
        <w:sz w:val="14"/>
        <w:szCs w:val="14"/>
      </w:rPr>
      <w:t>21</w:t>
    </w:r>
    <w:r w:rsidRPr="00896FBF">
      <w:rPr>
        <w:rFonts w:ascii="Garamond" w:hAnsi="Garamond"/>
        <w:b/>
        <w:bCs/>
        <w:sz w:val="14"/>
        <w:szCs w:val="14"/>
      </w:rPr>
      <w:fldChar w:fldCharType="end"/>
    </w:r>
    <w:r w:rsidRPr="00896FBF">
      <w:rPr>
        <w:rFonts w:ascii="Garamond" w:hAnsi="Garamond"/>
        <w:sz w:val="14"/>
        <w:szCs w:val="14"/>
      </w:rPr>
      <w:t xml:space="preserve"> de </w:t>
    </w:r>
    <w:r w:rsidRPr="00896FBF">
      <w:rPr>
        <w:rFonts w:ascii="Garamond" w:hAnsi="Garamond"/>
        <w:b/>
        <w:bCs/>
        <w:sz w:val="14"/>
        <w:szCs w:val="14"/>
      </w:rPr>
      <w:fldChar w:fldCharType="begin"/>
    </w:r>
    <w:r w:rsidRPr="00896FBF">
      <w:rPr>
        <w:rFonts w:ascii="Garamond" w:hAnsi="Garamond"/>
        <w:b/>
        <w:bCs/>
        <w:sz w:val="14"/>
        <w:szCs w:val="14"/>
      </w:rPr>
      <w:instrText>NUMPAGES</w:instrText>
    </w:r>
    <w:r w:rsidRPr="00896FBF">
      <w:rPr>
        <w:rFonts w:ascii="Garamond" w:hAnsi="Garamond"/>
        <w:b/>
        <w:bCs/>
        <w:sz w:val="14"/>
        <w:szCs w:val="14"/>
      </w:rPr>
      <w:fldChar w:fldCharType="separate"/>
    </w:r>
    <w:r w:rsidR="00200A81">
      <w:rPr>
        <w:rFonts w:ascii="Garamond" w:hAnsi="Garamond"/>
        <w:b/>
        <w:bCs/>
        <w:noProof/>
        <w:sz w:val="14"/>
        <w:szCs w:val="14"/>
      </w:rPr>
      <w:t>25</w:t>
    </w:r>
    <w:r w:rsidRPr="00896FBF">
      <w:rPr>
        <w:rFonts w:ascii="Garamond" w:hAnsi="Garamond"/>
        <w:b/>
        <w:bCs/>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2CBD" w14:textId="77777777" w:rsidR="00EE4936" w:rsidRDefault="00EE4936" w:rsidP="00132109">
    <w:pPr>
      <w:pStyle w:val="Rodap"/>
      <w:jc w:val="center"/>
      <w:rPr>
        <w:rFonts w:ascii="Tahoma" w:hAnsi="Tahoma"/>
        <w:sz w:val="12"/>
        <w:szCs w:val="14"/>
      </w:rPr>
    </w:pPr>
  </w:p>
  <w:p w14:paraId="0C4544C0" w14:textId="46692A7B" w:rsidR="00EE4936" w:rsidRPr="00896FBF" w:rsidRDefault="00EE4936" w:rsidP="00132109">
    <w:pPr>
      <w:pStyle w:val="Rodap"/>
      <w:pBdr>
        <w:top w:val="single" w:sz="4" w:space="1" w:color="auto"/>
      </w:pBdr>
      <w:jc w:val="center"/>
      <w:rPr>
        <w:rFonts w:ascii="Garamond" w:hAnsi="Garamond"/>
        <w:b/>
        <w:bCs/>
        <w:sz w:val="14"/>
        <w:szCs w:val="14"/>
      </w:rPr>
    </w:pPr>
    <w:r w:rsidRPr="00896FBF">
      <w:rPr>
        <w:rFonts w:ascii="Garamond" w:hAnsi="Garamond"/>
        <w:b/>
        <w:bCs/>
        <w:sz w:val="14"/>
        <w:szCs w:val="14"/>
      </w:rPr>
      <w:t xml:space="preserve">Prefeitura Municipal de Cairu – Estado da Bahia - </w:t>
    </w:r>
    <w:r w:rsidRPr="00896FBF">
      <w:rPr>
        <w:rFonts w:ascii="Garamond" w:hAnsi="Garamond"/>
        <w:sz w:val="14"/>
        <w:szCs w:val="14"/>
      </w:rPr>
      <w:t>CNPJ:14 235.907/0001-44 - Telefone 75 9 9830-0747 / 9 9838-8985</w:t>
    </w:r>
  </w:p>
  <w:p w14:paraId="2439CA28" w14:textId="28959FEF" w:rsidR="00EE4936" w:rsidRPr="00896FBF" w:rsidRDefault="00EE4936" w:rsidP="00132109">
    <w:pPr>
      <w:pStyle w:val="Rodap"/>
      <w:jc w:val="center"/>
      <w:rPr>
        <w:rFonts w:ascii="Garamond" w:hAnsi="Garamond"/>
        <w:sz w:val="14"/>
        <w:szCs w:val="14"/>
        <w:lang w:val="en-US"/>
      </w:rPr>
    </w:pPr>
    <w:r w:rsidRPr="00896FBF">
      <w:rPr>
        <w:rFonts w:ascii="Garamond" w:hAnsi="Garamond"/>
        <w:sz w:val="14"/>
        <w:szCs w:val="14"/>
      </w:rPr>
      <w:t xml:space="preserve">Pça. Marechal Deodoro, nº 03, 1º andar – Centro - </w:t>
    </w:r>
    <w:r w:rsidRPr="00896FBF">
      <w:rPr>
        <w:rFonts w:ascii="Garamond" w:hAnsi="Garamond"/>
        <w:sz w:val="14"/>
        <w:szCs w:val="14"/>
        <w:lang w:val="en-US"/>
      </w:rPr>
      <w:t xml:space="preserve">CEP: 45420-000 - Site: </w:t>
    </w:r>
    <w:hyperlink r:id="rId1" w:history="1">
      <w:r w:rsidRPr="00896FBF">
        <w:rPr>
          <w:rStyle w:val="Hyperlink"/>
          <w:rFonts w:ascii="Garamond" w:hAnsi="Garamond"/>
          <w:color w:val="auto"/>
          <w:sz w:val="14"/>
          <w:szCs w:val="14"/>
          <w:lang w:val="en-US"/>
        </w:rPr>
        <w:t>www.cairu.ba.gov.br</w:t>
      </w:r>
    </w:hyperlink>
    <w:r w:rsidRPr="00896FBF">
      <w:rPr>
        <w:rFonts w:ascii="Garamond" w:hAnsi="Garamond"/>
        <w:sz w:val="14"/>
        <w:szCs w:val="14"/>
        <w:lang w:val="en-US"/>
      </w:rPr>
      <w:t xml:space="preserve"> </w:t>
    </w:r>
  </w:p>
  <w:p w14:paraId="28B8FB3C" w14:textId="558AB162" w:rsidR="00EE4936" w:rsidRPr="00896FBF" w:rsidRDefault="00EE4936" w:rsidP="00132109">
    <w:pPr>
      <w:pStyle w:val="Rodap"/>
      <w:jc w:val="center"/>
      <w:rPr>
        <w:rFonts w:ascii="Garamond" w:hAnsi="Garamond"/>
        <w:sz w:val="14"/>
        <w:szCs w:val="14"/>
      </w:rPr>
    </w:pPr>
    <w:r w:rsidRPr="00896FBF">
      <w:rPr>
        <w:rStyle w:val="Nmerodepgina"/>
        <w:rFonts w:ascii="Garamond" w:hAnsi="Garamond"/>
        <w:bCs/>
        <w:sz w:val="14"/>
        <w:szCs w:val="14"/>
      </w:rPr>
      <w:t xml:space="preserve">CONCORRÊNCIA ELETRÔNICA Nº </w:t>
    </w:r>
    <w:r w:rsidR="00A50176">
      <w:rPr>
        <w:rStyle w:val="Nmerodepgina"/>
        <w:rFonts w:ascii="Garamond" w:hAnsi="Garamond"/>
        <w:bCs/>
        <w:sz w:val="14"/>
        <w:szCs w:val="14"/>
      </w:rPr>
      <w:t>007</w:t>
    </w:r>
    <w:r>
      <w:rPr>
        <w:rStyle w:val="Nmerodepgina"/>
        <w:rFonts w:ascii="Garamond" w:hAnsi="Garamond"/>
        <w:bCs/>
        <w:sz w:val="14"/>
        <w:szCs w:val="14"/>
      </w:rPr>
      <w:t xml:space="preserve">/2026 - </w:t>
    </w:r>
    <w:r w:rsidRPr="00896FBF">
      <w:rPr>
        <w:rFonts w:ascii="Garamond" w:hAnsi="Garamond"/>
        <w:sz w:val="14"/>
        <w:szCs w:val="14"/>
      </w:rPr>
      <w:t xml:space="preserve">Página </w:t>
    </w:r>
    <w:r w:rsidRPr="00896FBF">
      <w:rPr>
        <w:rFonts w:ascii="Garamond" w:hAnsi="Garamond"/>
        <w:b/>
        <w:bCs/>
        <w:sz w:val="14"/>
        <w:szCs w:val="14"/>
      </w:rPr>
      <w:fldChar w:fldCharType="begin"/>
    </w:r>
    <w:r w:rsidRPr="00896FBF">
      <w:rPr>
        <w:rFonts w:ascii="Garamond" w:hAnsi="Garamond"/>
        <w:b/>
        <w:bCs/>
        <w:sz w:val="14"/>
        <w:szCs w:val="14"/>
      </w:rPr>
      <w:instrText>PAGE</w:instrText>
    </w:r>
    <w:r w:rsidRPr="00896FBF">
      <w:rPr>
        <w:rFonts w:ascii="Garamond" w:hAnsi="Garamond"/>
        <w:b/>
        <w:bCs/>
        <w:sz w:val="14"/>
        <w:szCs w:val="14"/>
      </w:rPr>
      <w:fldChar w:fldCharType="separate"/>
    </w:r>
    <w:r w:rsidR="00200A81">
      <w:rPr>
        <w:rFonts w:ascii="Garamond" w:hAnsi="Garamond"/>
        <w:b/>
        <w:bCs/>
        <w:noProof/>
        <w:sz w:val="14"/>
        <w:szCs w:val="14"/>
      </w:rPr>
      <w:t>1</w:t>
    </w:r>
    <w:r w:rsidRPr="00896FBF">
      <w:rPr>
        <w:rFonts w:ascii="Garamond" w:hAnsi="Garamond"/>
        <w:b/>
        <w:bCs/>
        <w:sz w:val="14"/>
        <w:szCs w:val="14"/>
      </w:rPr>
      <w:fldChar w:fldCharType="end"/>
    </w:r>
    <w:r w:rsidRPr="00896FBF">
      <w:rPr>
        <w:rFonts w:ascii="Garamond" w:hAnsi="Garamond"/>
        <w:sz w:val="14"/>
        <w:szCs w:val="14"/>
      </w:rPr>
      <w:t xml:space="preserve"> de </w:t>
    </w:r>
    <w:r w:rsidRPr="00896FBF">
      <w:rPr>
        <w:rFonts w:ascii="Garamond" w:hAnsi="Garamond"/>
        <w:b/>
        <w:bCs/>
        <w:sz w:val="14"/>
        <w:szCs w:val="14"/>
      </w:rPr>
      <w:fldChar w:fldCharType="begin"/>
    </w:r>
    <w:r w:rsidRPr="00896FBF">
      <w:rPr>
        <w:rFonts w:ascii="Garamond" w:hAnsi="Garamond"/>
        <w:b/>
        <w:bCs/>
        <w:sz w:val="14"/>
        <w:szCs w:val="14"/>
      </w:rPr>
      <w:instrText>NUMPAGES</w:instrText>
    </w:r>
    <w:r w:rsidRPr="00896FBF">
      <w:rPr>
        <w:rFonts w:ascii="Garamond" w:hAnsi="Garamond"/>
        <w:b/>
        <w:bCs/>
        <w:sz w:val="14"/>
        <w:szCs w:val="14"/>
      </w:rPr>
      <w:fldChar w:fldCharType="separate"/>
    </w:r>
    <w:r w:rsidR="00200A81">
      <w:rPr>
        <w:rFonts w:ascii="Garamond" w:hAnsi="Garamond"/>
        <w:b/>
        <w:bCs/>
        <w:noProof/>
        <w:sz w:val="14"/>
        <w:szCs w:val="14"/>
      </w:rPr>
      <w:t>25</w:t>
    </w:r>
    <w:r w:rsidRPr="00896FBF">
      <w:rPr>
        <w:rFonts w:ascii="Garamond" w:hAnsi="Garamond"/>
        <w:b/>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D112A" w14:textId="77777777" w:rsidR="00C23922" w:rsidRDefault="00C23922">
      <w:r>
        <w:separator/>
      </w:r>
    </w:p>
  </w:footnote>
  <w:footnote w:type="continuationSeparator" w:id="0">
    <w:p w14:paraId="579660CB" w14:textId="77777777" w:rsidR="00C23922" w:rsidRDefault="00C23922">
      <w:r>
        <w:continuationSeparator/>
      </w:r>
    </w:p>
  </w:footnote>
  <w:footnote w:type="continuationNotice" w:id="1">
    <w:p w14:paraId="50BA1546" w14:textId="77777777" w:rsidR="00C23922" w:rsidRDefault="00C23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3677C" w14:textId="28596D14" w:rsidR="00F814F8" w:rsidRDefault="00F814F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DA69" w14:textId="09BA5B55" w:rsidR="00EE4936" w:rsidRPr="00430E16" w:rsidRDefault="00EE4936" w:rsidP="00DB65CE">
    <w:pPr>
      <w:pStyle w:val="Cabealho"/>
      <w:rPr>
        <w:rFonts w:ascii="Verdana" w:hAnsi="Verdana"/>
        <w:bCs/>
        <w:sz w:val="18"/>
        <w:szCs w:val="28"/>
      </w:rPr>
    </w:pPr>
    <w:r>
      <w:rPr>
        <w:noProof/>
      </w:rPr>
      <w:drawing>
        <wp:anchor distT="0" distB="0" distL="114300" distR="114300" simplePos="0" relativeHeight="251661312" behindDoc="0" locked="0" layoutInCell="1" allowOverlap="1" wp14:anchorId="51107ABA" wp14:editId="111858AA">
          <wp:simplePos x="0" y="0"/>
          <wp:positionH relativeFrom="column">
            <wp:posOffset>929952</wp:posOffset>
          </wp:positionH>
          <wp:positionV relativeFrom="paragraph">
            <wp:posOffset>-249048</wp:posOffset>
          </wp:positionV>
          <wp:extent cx="739977" cy="720097"/>
          <wp:effectExtent l="0" t="0" r="3175" b="3810"/>
          <wp:wrapNone/>
          <wp:docPr id="1656758842" name="Imagem 1656758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083" cy="72409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503A6B4" wp14:editId="262B0720">
              <wp:simplePos x="0" y="0"/>
              <wp:positionH relativeFrom="column">
                <wp:posOffset>1673486</wp:posOffset>
              </wp:positionH>
              <wp:positionV relativeFrom="paragraph">
                <wp:posOffset>-144892</wp:posOffset>
              </wp:positionV>
              <wp:extent cx="4267200" cy="753035"/>
              <wp:effectExtent l="0" t="0" r="0" b="952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753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4E6D57" w14:textId="77777777" w:rsidR="00EE4936" w:rsidRDefault="00EE4936" w:rsidP="00C978F5">
                          <w:pPr>
                            <w:rPr>
                              <w:rFonts w:ascii="Arial" w:hAnsi="Arial" w:cs="Arial"/>
                              <w:b/>
                              <w:color w:val="000000"/>
                              <w:szCs w:val="32"/>
                            </w:rPr>
                          </w:pPr>
                          <w:r>
                            <w:rPr>
                              <w:rFonts w:ascii="Arial" w:hAnsi="Arial" w:cs="Arial"/>
                              <w:b/>
                              <w:color w:val="000000"/>
                              <w:szCs w:val="32"/>
                            </w:rPr>
                            <w:t>ESTADO DA BAHIA</w:t>
                          </w:r>
                        </w:p>
                        <w:p w14:paraId="18C581FE" w14:textId="77777777" w:rsidR="00EE4936" w:rsidRDefault="00EE4936" w:rsidP="00C978F5">
                          <w:pPr>
                            <w:rPr>
                              <w:rFonts w:ascii="Arial" w:hAnsi="Arial" w:cs="Arial"/>
                              <w:b/>
                              <w:sz w:val="32"/>
                              <w:szCs w:val="32"/>
                            </w:rPr>
                          </w:pPr>
                          <w:r>
                            <w:rPr>
                              <w:rFonts w:ascii="Arial" w:hAnsi="Arial" w:cs="Arial"/>
                              <w:b/>
                              <w:sz w:val="32"/>
                              <w:szCs w:val="32"/>
                            </w:rPr>
                            <w:t>PREFEITURA MUNICIPAL DE CAIRU</w:t>
                          </w:r>
                        </w:p>
                        <w:p w14:paraId="6C18A983" w14:textId="77777777" w:rsidR="00EE4936" w:rsidRDefault="00EE4936" w:rsidP="00C978F5">
                          <w:pPr>
                            <w:rPr>
                              <w:rFonts w:ascii="Arial" w:hAnsi="Arial" w:cs="Arial"/>
                              <w:b/>
                              <w:color w:val="000000"/>
                              <w:szCs w:val="32"/>
                            </w:rPr>
                          </w:pPr>
                          <w:r>
                            <w:rPr>
                              <w:rFonts w:ascii="Arial" w:hAnsi="Arial" w:cs="Arial"/>
                              <w:b/>
                              <w:color w:val="000000"/>
                              <w:szCs w:val="32"/>
                            </w:rPr>
                            <w:t>DIRETORIA DE CONTRATAÇÃO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3A6B4" id="_x0000_t202" coordsize="21600,21600" o:spt="202" path="m,l,21600r21600,l21600,xe">
              <v:stroke joinstyle="miter"/>
              <v:path gradientshapeok="t" o:connecttype="rect"/>
            </v:shapetype>
            <v:shape id="Caixa de texto 7" o:spid="_x0000_s1026" type="#_x0000_t202" style="position:absolute;margin-left:131.75pt;margin-top:-11.4pt;width:336pt;height:5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" stroked="f">
              <v:textbox>
                <w:txbxContent>
                  <w:p w14:paraId="614E6D57" w14:textId="77777777" w:rsidR="00EE4936" w:rsidRDefault="00EE4936" w:rsidP="00C978F5">
                    <w:pPr>
                      <w:rPr>
                        <w:rFonts w:ascii="Arial" w:hAnsi="Arial" w:cs="Arial"/>
                        <w:b/>
                        <w:color w:val="000000"/>
                        <w:szCs w:val="32"/>
                      </w:rPr>
                    </w:pPr>
                    <w:r>
                      <w:rPr>
                        <w:rFonts w:ascii="Arial" w:hAnsi="Arial" w:cs="Arial"/>
                        <w:b/>
                        <w:color w:val="000000"/>
                        <w:szCs w:val="32"/>
                      </w:rPr>
                      <w:t>ESTADO DA BAHIA</w:t>
                    </w:r>
                  </w:p>
                  <w:p w14:paraId="18C581FE" w14:textId="77777777" w:rsidR="00EE4936" w:rsidRDefault="00EE4936" w:rsidP="00C978F5">
                    <w:pPr>
                      <w:rPr>
                        <w:rFonts w:ascii="Arial" w:hAnsi="Arial" w:cs="Arial"/>
                        <w:b/>
                        <w:sz w:val="32"/>
                        <w:szCs w:val="32"/>
                      </w:rPr>
                    </w:pPr>
                    <w:r>
                      <w:rPr>
                        <w:rFonts w:ascii="Arial" w:hAnsi="Arial" w:cs="Arial"/>
                        <w:b/>
                        <w:sz w:val="32"/>
                        <w:szCs w:val="32"/>
                      </w:rPr>
                      <w:t>PREFEITURA MUNICIPAL DE CAIRU</w:t>
                    </w:r>
                  </w:p>
                  <w:p w14:paraId="6C18A983" w14:textId="77777777" w:rsidR="00EE4936" w:rsidRDefault="00EE4936" w:rsidP="00C978F5">
                    <w:pPr>
                      <w:rPr>
                        <w:rFonts w:ascii="Arial" w:hAnsi="Arial" w:cs="Arial"/>
                        <w:b/>
                        <w:color w:val="000000"/>
                        <w:szCs w:val="32"/>
                      </w:rPr>
                    </w:pPr>
                    <w:r>
                      <w:rPr>
                        <w:rFonts w:ascii="Arial" w:hAnsi="Arial" w:cs="Arial"/>
                        <w:b/>
                        <w:color w:val="000000"/>
                        <w:szCs w:val="32"/>
                      </w:rPr>
                      <w:t>DIRETORIA DE CONTRATAÇÃO</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D72B" w14:textId="75BB2A79" w:rsidR="00EE4936" w:rsidRDefault="00EE4936" w:rsidP="00DB65CE">
    <w:pPr>
      <w:pStyle w:val="Cabealho"/>
      <w:ind w:left="2829"/>
      <w:rPr>
        <w:rFonts w:ascii="Verdana" w:hAnsi="Verdana"/>
        <w:bCs/>
        <w:sz w:val="18"/>
        <w:szCs w:val="28"/>
      </w:rPr>
    </w:pPr>
    <w:r>
      <w:rPr>
        <w:noProof/>
      </w:rPr>
      <w:drawing>
        <wp:anchor distT="0" distB="0" distL="114300" distR="114300" simplePos="0" relativeHeight="251658240" behindDoc="0" locked="0" layoutInCell="1" allowOverlap="1" wp14:anchorId="5ACFA7C5" wp14:editId="13C0B948">
          <wp:simplePos x="0" y="0"/>
          <wp:positionH relativeFrom="column">
            <wp:posOffset>907511</wp:posOffset>
          </wp:positionH>
          <wp:positionV relativeFrom="paragraph">
            <wp:posOffset>-201332</wp:posOffset>
          </wp:positionV>
          <wp:extent cx="798118" cy="664410"/>
          <wp:effectExtent l="0" t="0" r="2540" b="2540"/>
          <wp:wrapNone/>
          <wp:docPr id="1108257557" name="Imagem 1108257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118" cy="6644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7C87C2F1" wp14:editId="7F4E950D">
              <wp:simplePos x="0" y="0"/>
              <wp:positionH relativeFrom="column">
                <wp:posOffset>1672590</wp:posOffset>
              </wp:positionH>
              <wp:positionV relativeFrom="paragraph">
                <wp:posOffset>-142875</wp:posOffset>
              </wp:positionV>
              <wp:extent cx="4267200" cy="914400"/>
              <wp:effectExtent l="0" t="0" r="0" b="0"/>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049203" w14:textId="77777777" w:rsidR="00EE4936" w:rsidRPr="001537A8" w:rsidRDefault="00EE4936" w:rsidP="00961B98">
                          <w:pPr>
                            <w:rPr>
                              <w:rFonts w:ascii="Arial" w:hAnsi="Arial" w:cs="Arial"/>
                              <w:b/>
                              <w:color w:val="000000"/>
                            </w:rPr>
                          </w:pPr>
                          <w:r w:rsidRPr="001537A8">
                            <w:rPr>
                              <w:rFonts w:ascii="Arial" w:hAnsi="Arial" w:cs="Arial"/>
                              <w:b/>
                              <w:color w:val="000000"/>
                            </w:rPr>
                            <w:t xml:space="preserve">ESTADO DA BAHIA </w:t>
                          </w:r>
                        </w:p>
                        <w:p w14:paraId="0862574F" w14:textId="77777777" w:rsidR="00EE4936" w:rsidRPr="001537A8" w:rsidRDefault="00EE4936" w:rsidP="00961B98">
                          <w:pPr>
                            <w:rPr>
                              <w:rFonts w:ascii="Arial" w:hAnsi="Arial" w:cs="Arial"/>
                              <w:b/>
                              <w:color w:val="000000"/>
                              <w:sz w:val="32"/>
                              <w:szCs w:val="32"/>
                            </w:rPr>
                          </w:pPr>
                          <w:r w:rsidRPr="001537A8">
                            <w:rPr>
                              <w:rFonts w:ascii="Arial" w:hAnsi="Arial" w:cs="Arial"/>
                              <w:b/>
                              <w:color w:val="000000"/>
                              <w:sz w:val="32"/>
                              <w:szCs w:val="32"/>
                            </w:rPr>
                            <w:t xml:space="preserve">PREFEITURA MUNICIPAL DE CAIRU                               </w:t>
                          </w:r>
                        </w:p>
                        <w:p w14:paraId="7BD03A40" w14:textId="3FBC197D" w:rsidR="00EE4936" w:rsidRPr="00177A4B" w:rsidRDefault="00EE4936" w:rsidP="00961B98">
                          <w:pPr>
                            <w:rPr>
                              <w:rFonts w:ascii="Arial" w:hAnsi="Arial" w:cs="Arial"/>
                              <w:b/>
                            </w:rPr>
                          </w:pPr>
                          <w:r>
                            <w:rPr>
                              <w:rFonts w:ascii="Arial" w:hAnsi="Arial" w:cs="Arial"/>
                              <w:b/>
                              <w:color w:val="000000"/>
                            </w:rPr>
                            <w:t>DIRETORIA DE CONTRATAÇÕES</w:t>
                          </w:r>
                        </w:p>
                        <w:p w14:paraId="7E5792AC" w14:textId="77777777" w:rsidR="00EE4936" w:rsidRDefault="00EE4936" w:rsidP="00DB65CE">
                          <w:pPr>
                            <w:rPr>
                              <w:rFonts w:ascii="Arial" w:hAnsi="Arial"/>
                              <w:b/>
                              <w:color w:val="1F4E79"/>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7C2F1" id="_x0000_t202" coordsize="21600,21600" o:spt="202" path="m,l,21600r21600,l21600,xe">
              <v:stroke joinstyle="miter"/>
              <v:path gradientshapeok="t" o:connecttype="rect"/>
            </v:shapetype>
            <v:shape id="Caixa de texto 8" o:spid="_x0000_s1027" type="#_x0000_t202" style="position:absolute;left:0;text-align:left;margin-left:131.7pt;margin-top:-11.25pt;width:336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" stroked="f">
              <v:textbox>
                <w:txbxContent>
                  <w:p w14:paraId="56049203" w14:textId="77777777" w:rsidR="00EE4936" w:rsidRPr="001537A8" w:rsidRDefault="00EE4936" w:rsidP="00961B98">
                    <w:pPr>
                      <w:rPr>
                        <w:rFonts w:ascii="Arial" w:hAnsi="Arial" w:cs="Arial"/>
                        <w:b/>
                        <w:color w:val="000000"/>
                      </w:rPr>
                    </w:pPr>
                    <w:r w:rsidRPr="001537A8">
                      <w:rPr>
                        <w:rFonts w:ascii="Arial" w:hAnsi="Arial" w:cs="Arial"/>
                        <w:b/>
                        <w:color w:val="000000"/>
                      </w:rPr>
                      <w:t xml:space="preserve">ESTADO DA BAHIA </w:t>
                    </w:r>
                  </w:p>
                  <w:p w14:paraId="0862574F" w14:textId="77777777" w:rsidR="00EE4936" w:rsidRPr="001537A8" w:rsidRDefault="00EE4936" w:rsidP="00961B98">
                    <w:pPr>
                      <w:rPr>
                        <w:rFonts w:ascii="Arial" w:hAnsi="Arial" w:cs="Arial"/>
                        <w:b/>
                        <w:color w:val="000000"/>
                        <w:sz w:val="32"/>
                        <w:szCs w:val="32"/>
                      </w:rPr>
                    </w:pPr>
                    <w:r w:rsidRPr="001537A8">
                      <w:rPr>
                        <w:rFonts w:ascii="Arial" w:hAnsi="Arial" w:cs="Arial"/>
                        <w:b/>
                        <w:color w:val="000000"/>
                        <w:sz w:val="32"/>
                        <w:szCs w:val="32"/>
                      </w:rPr>
                      <w:t xml:space="preserve">PREFEITURA MUNICIPAL DE CAIRU                               </w:t>
                    </w:r>
                  </w:p>
                  <w:p w14:paraId="7BD03A40" w14:textId="3FBC197D" w:rsidR="00EE4936" w:rsidRPr="00177A4B" w:rsidRDefault="00EE4936" w:rsidP="00961B98">
                    <w:pPr>
                      <w:rPr>
                        <w:rFonts w:ascii="Arial" w:hAnsi="Arial" w:cs="Arial"/>
                        <w:b/>
                      </w:rPr>
                    </w:pPr>
                    <w:r>
                      <w:rPr>
                        <w:rFonts w:ascii="Arial" w:hAnsi="Arial" w:cs="Arial"/>
                        <w:b/>
                        <w:color w:val="000000"/>
                      </w:rPr>
                      <w:t>DIRETORIA DE CONTRATAÇÕES</w:t>
                    </w:r>
                  </w:p>
                  <w:p w14:paraId="7E5792AC" w14:textId="77777777" w:rsidR="00EE4936" w:rsidRDefault="00EE4936" w:rsidP="00DB65CE">
                    <w:pPr>
                      <w:rPr>
                        <w:rFonts w:ascii="Arial" w:hAnsi="Arial"/>
                        <w:b/>
                        <w:color w:val="1F4E79"/>
                        <w:sz w:val="28"/>
                      </w:rPr>
                    </w:pPr>
                  </w:p>
                </w:txbxContent>
              </v:textbox>
            </v:shape>
          </w:pict>
        </mc:Fallback>
      </mc:AlternateContent>
    </w:r>
  </w:p>
  <w:p w14:paraId="4F754E08" w14:textId="77777777" w:rsidR="00EE4936" w:rsidRPr="006A4450" w:rsidRDefault="00EE4936" w:rsidP="00132109">
    <w:pPr>
      <w:pStyle w:val="Cabealho"/>
      <w:tabs>
        <w:tab w:val="right" w:pos="9071"/>
      </w:tabs>
      <w:ind w:left="2829"/>
      <w:rPr>
        <w:rFonts w:ascii="Verdana" w:hAnsi="Verdana"/>
        <w:b/>
        <w:bCs/>
        <w:sz w:val="22"/>
        <w:szCs w:val="28"/>
      </w:rPr>
    </w:pPr>
  </w:p>
  <w:p w14:paraId="623F78B3" w14:textId="77777777" w:rsidR="00EE4936" w:rsidRDefault="00EE4936" w:rsidP="00430E16">
    <w:pPr>
      <w:pStyle w:val="Cabealho"/>
      <w:jc w:val="right"/>
    </w:pPr>
  </w:p>
  <w:p w14:paraId="3806452B" w14:textId="77777777" w:rsidR="00EE4936" w:rsidRDefault="00EE493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4176E"/>
    <w:multiLevelType w:val="multilevel"/>
    <w:tmpl w:val="26666162"/>
    <w:lvl w:ilvl="0">
      <w:start w:val="7"/>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3748CF"/>
    <w:multiLevelType w:val="hybridMultilevel"/>
    <w:tmpl w:val="02F27AB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85D13AD"/>
    <w:multiLevelType w:val="hybridMultilevel"/>
    <w:tmpl w:val="E5C40F54"/>
    <w:lvl w:ilvl="0" w:tplc="191480C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0F19AE"/>
    <w:multiLevelType w:val="hybridMultilevel"/>
    <w:tmpl w:val="9C1EAB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D971B81"/>
    <w:multiLevelType w:val="multilevel"/>
    <w:tmpl w:val="A02C588C"/>
    <w:lvl w:ilvl="0">
      <w:start w:val="1"/>
      <w:numFmt w:val="decimal"/>
      <w:lvlText w:val="%1."/>
      <w:lvlJc w:val="left"/>
      <w:pPr>
        <w:ind w:left="0" w:firstLine="0"/>
      </w:pPr>
      <w:rPr>
        <w:rFonts w:hint="default"/>
      </w:rPr>
    </w:lvl>
    <w:lvl w:ilvl="1">
      <w:start w:val="1"/>
      <w:numFmt w:val="decimal"/>
      <w:lvlText w:val="%1.%2."/>
      <w:lvlJc w:val="left"/>
      <w:pPr>
        <w:ind w:left="8654" w:hanging="432"/>
      </w:pPr>
      <w:rPr>
        <w:rFonts w:hint="default"/>
        <w:b/>
        <w:bCs w:val="0"/>
      </w:rPr>
    </w:lvl>
    <w:lvl w:ilvl="2">
      <w:start w:val="1"/>
      <w:numFmt w:val="lowerLetter"/>
      <w:lvlText w:val="%3)"/>
      <w:lvlJc w:val="left"/>
      <w:pPr>
        <w:ind w:left="1224" w:hanging="504"/>
      </w:pPr>
      <w:rPr>
        <w:rFonts w:ascii="Garamond" w:eastAsiaTheme="minorEastAsia" w:hAnsi="Garamond" w:cs="Arial" w:hint="default"/>
        <w:color w:val="auto"/>
        <w:sz w:val="20"/>
        <w:szCs w:val="20"/>
      </w:rPr>
    </w:lvl>
    <w:lvl w:ilvl="3">
      <w:start w:val="1"/>
      <w:numFmt w:val="decimal"/>
      <w:lvlText w:val="%1.%2.%3.%4."/>
      <w:lvlJc w:val="left"/>
      <w:pPr>
        <w:ind w:left="1728" w:hanging="648"/>
      </w:pPr>
      <w:rPr>
        <w:rFonts w:ascii="Tahoma" w:hAnsi="Tahoma" w:cs="Tahoma"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D012FB"/>
    <w:multiLevelType w:val="hybridMultilevel"/>
    <w:tmpl w:val="CDB4F39A"/>
    <w:lvl w:ilvl="0" w:tplc="FFFFFFFF">
      <w:start w:val="1"/>
      <w:numFmt w:val="lowerLetter"/>
      <w:lvlText w:val="%1)"/>
      <w:lvlJc w:val="left"/>
      <w:pPr>
        <w:ind w:left="947" w:hanging="360"/>
      </w:pPr>
      <w:rPr>
        <w:rFonts w:hint="default"/>
      </w:rPr>
    </w:lvl>
    <w:lvl w:ilvl="1" w:tplc="FFFFFFFF">
      <w:start w:val="1"/>
      <w:numFmt w:val="bullet"/>
      <w:lvlText w:val="o"/>
      <w:lvlJc w:val="left"/>
      <w:pPr>
        <w:ind w:left="1667" w:hanging="360"/>
      </w:pPr>
      <w:rPr>
        <w:rFonts w:ascii="Courier New" w:hAnsi="Courier New" w:cs="Courier New" w:hint="default"/>
      </w:rPr>
    </w:lvl>
    <w:lvl w:ilvl="2" w:tplc="FFFFFFFF">
      <w:start w:val="1"/>
      <w:numFmt w:val="bullet"/>
      <w:lvlText w:val=""/>
      <w:lvlJc w:val="left"/>
      <w:pPr>
        <w:ind w:left="2387" w:hanging="360"/>
      </w:pPr>
      <w:rPr>
        <w:rFonts w:ascii="Wingdings" w:hAnsi="Wingdings" w:hint="default"/>
      </w:rPr>
    </w:lvl>
    <w:lvl w:ilvl="3" w:tplc="FFFFFFFF">
      <w:start w:val="1"/>
      <w:numFmt w:val="bullet"/>
      <w:lvlText w:val=""/>
      <w:lvlJc w:val="left"/>
      <w:pPr>
        <w:ind w:left="3107" w:hanging="360"/>
      </w:pPr>
      <w:rPr>
        <w:rFonts w:ascii="Symbol" w:hAnsi="Symbol" w:hint="default"/>
      </w:rPr>
    </w:lvl>
    <w:lvl w:ilvl="4" w:tplc="FFFFFFFF">
      <w:start w:val="1"/>
      <w:numFmt w:val="bullet"/>
      <w:lvlText w:val="o"/>
      <w:lvlJc w:val="left"/>
      <w:pPr>
        <w:ind w:left="3827" w:hanging="360"/>
      </w:pPr>
      <w:rPr>
        <w:rFonts w:ascii="Courier New" w:hAnsi="Courier New" w:cs="Courier New" w:hint="default"/>
      </w:rPr>
    </w:lvl>
    <w:lvl w:ilvl="5" w:tplc="FFFFFFFF">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abstractNum w:abstractNumId="9" w15:restartNumberingAfterBreak="0">
    <w:nsid w:val="0E87074F"/>
    <w:multiLevelType w:val="hybridMultilevel"/>
    <w:tmpl w:val="F934D7C4"/>
    <w:lvl w:ilvl="0" w:tplc="352AE272">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4664317"/>
    <w:multiLevelType w:val="hybridMultilevel"/>
    <w:tmpl w:val="DAF0DE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5B9119B"/>
    <w:multiLevelType w:val="hybridMultilevel"/>
    <w:tmpl w:val="A3905E6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16672DB0"/>
    <w:multiLevelType w:val="multilevel"/>
    <w:tmpl w:val="EC0C1876"/>
    <w:lvl w:ilvl="0">
      <w:start w:val="7"/>
      <w:numFmt w:val="decimal"/>
      <w:lvlText w:val="%1."/>
      <w:lvlJc w:val="left"/>
      <w:pPr>
        <w:ind w:left="516" w:hanging="516"/>
      </w:pPr>
      <w:rPr>
        <w:rFonts w:hint="default"/>
      </w:rPr>
    </w:lvl>
    <w:lvl w:ilvl="1">
      <w:start w:val="4"/>
      <w:numFmt w:val="decimal"/>
      <w:lvlText w:val="%1.%2."/>
      <w:lvlJc w:val="left"/>
      <w:pPr>
        <w:ind w:left="610" w:hanging="516"/>
      </w:pPr>
      <w:rPr>
        <w:rFonts w:hint="default"/>
      </w:rPr>
    </w:lvl>
    <w:lvl w:ilvl="2">
      <w:start w:val="4"/>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3" w15:restartNumberingAfterBreak="0">
    <w:nsid w:val="1BEF6272"/>
    <w:multiLevelType w:val="hybridMultilevel"/>
    <w:tmpl w:val="B83C57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829C1DB6"/>
    <w:lvl w:ilvl="0">
      <w:start w:val="1"/>
      <w:numFmt w:val="decimal"/>
      <w:pStyle w:val="Nivel01"/>
      <w:lvlText w:val="%1."/>
      <w:lvlJc w:val="left"/>
      <w:pPr>
        <w:ind w:left="360" w:hanging="360"/>
      </w:pPr>
      <w:rPr>
        <w:rFonts w:ascii="Garamond" w:hAnsi="Garamond" w:cs="Tahoma" w:hint="default"/>
        <w:b/>
        <w:i w:val="0"/>
        <w:iCs/>
        <w:color w:val="auto"/>
      </w:rPr>
    </w:lvl>
    <w:lvl w:ilvl="1">
      <w:start w:val="1"/>
      <w:numFmt w:val="decimal"/>
      <w:pStyle w:val="Nivel2"/>
      <w:lvlText w:val="%1.%2."/>
      <w:lvlJc w:val="left"/>
      <w:pPr>
        <w:ind w:left="1141" w:hanging="432"/>
      </w:pPr>
      <w:rPr>
        <w:rFonts w:ascii="Garamond" w:hAnsi="Garamond" w:cs="Tahoma" w:hint="default"/>
        <w:b w:val="0"/>
        <w:bCs/>
        <w:i w:val="0"/>
        <w:strike w:val="0"/>
        <w:color w:val="auto"/>
        <w:sz w:val="18"/>
        <w:szCs w:val="18"/>
        <w:u w:val="none"/>
      </w:rPr>
    </w:lvl>
    <w:lvl w:ilvl="2">
      <w:start w:val="1"/>
      <w:numFmt w:val="decimal"/>
      <w:pStyle w:val="Nivel3"/>
      <w:lvlText w:val="%1.%2.%3."/>
      <w:lvlJc w:val="left"/>
      <w:pPr>
        <w:ind w:left="930" w:hanging="504"/>
      </w:pPr>
      <w:rPr>
        <w:rFonts w:ascii="Garamond" w:hAnsi="Garamond" w:cs="Tahoma" w:hint="default"/>
        <w:b w:val="0"/>
        <w:i w:val="0"/>
        <w:strike w:val="0"/>
        <w:color w:val="auto"/>
        <w:sz w:val="18"/>
        <w:szCs w:val="18"/>
      </w:rPr>
    </w:lvl>
    <w:lvl w:ilvl="3">
      <w:start w:val="1"/>
      <w:numFmt w:val="lowerLetter"/>
      <w:pStyle w:val="Nivel4"/>
      <w:lvlText w:val="%4)"/>
      <w:lvlJc w:val="left"/>
      <w:pPr>
        <w:ind w:left="2491" w:hanging="648"/>
      </w:pPr>
      <w:rPr>
        <w:rFonts w:ascii="Garamond" w:eastAsiaTheme="minorEastAsia" w:hAnsi="Garamond" w:cs="Arial"/>
        <w:sz w:val="20"/>
        <w:szCs w:val="2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F03E33"/>
    <w:multiLevelType w:val="hybridMultilevel"/>
    <w:tmpl w:val="CDB4F39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F472DA4"/>
    <w:multiLevelType w:val="multilevel"/>
    <w:tmpl w:val="4260DE08"/>
    <w:lvl w:ilvl="0">
      <w:start w:val="7"/>
      <w:numFmt w:val="decimal"/>
      <w:lvlText w:val="%1."/>
      <w:lvlJc w:val="left"/>
      <w:pPr>
        <w:ind w:left="576" w:hanging="576"/>
      </w:pPr>
      <w:rPr>
        <w:rFonts w:hint="default"/>
      </w:rPr>
    </w:lvl>
    <w:lvl w:ilvl="1">
      <w:start w:val="4"/>
      <w:numFmt w:val="decimal"/>
      <w:lvlText w:val="%1.%2."/>
      <w:lvlJc w:val="left"/>
      <w:pPr>
        <w:ind w:left="812" w:hanging="576"/>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211F56C6"/>
    <w:multiLevelType w:val="hybridMultilevel"/>
    <w:tmpl w:val="3EE8BC6A"/>
    <w:lvl w:ilvl="0" w:tplc="04160017">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15:restartNumberingAfterBreak="0">
    <w:nsid w:val="2782539C"/>
    <w:multiLevelType w:val="hybridMultilevel"/>
    <w:tmpl w:val="AF84CA7E"/>
    <w:lvl w:ilvl="0" w:tplc="F8A442F8">
      <w:start w:val="1"/>
      <w:numFmt w:val="lowerLetter"/>
      <w:lvlText w:val="%1)"/>
      <w:lvlJc w:val="left"/>
      <w:pPr>
        <w:ind w:left="644" w:hanging="360"/>
      </w:pPr>
      <w:rPr>
        <w:rFonts w:hint="default"/>
        <w:color w:val="00000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15:restartNumberingAfterBreak="0">
    <w:nsid w:val="284C2333"/>
    <w:multiLevelType w:val="hybridMultilevel"/>
    <w:tmpl w:val="68585724"/>
    <w:lvl w:ilvl="0" w:tplc="81926606">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A083421"/>
    <w:multiLevelType w:val="hybridMultilevel"/>
    <w:tmpl w:val="D774F75A"/>
    <w:lvl w:ilvl="0" w:tplc="F46A1196">
      <w:start w:val="1"/>
      <w:numFmt w:val="lowerLetter"/>
      <w:lvlText w:val="%1)"/>
      <w:lvlJc w:val="left"/>
      <w:pPr>
        <w:ind w:left="717" w:hanging="360"/>
      </w:pPr>
      <w:rPr>
        <w:rFonts w:ascii="Garamond" w:hAnsi="Garamond" w:hint="default"/>
        <w:b w:val="0"/>
        <w:bCs w:val="0"/>
        <w:sz w:val="20"/>
        <w:szCs w:val="2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21" w15:restartNumberingAfterBreak="0">
    <w:nsid w:val="32DF47B9"/>
    <w:multiLevelType w:val="multilevel"/>
    <w:tmpl w:val="4404C384"/>
    <w:styleLink w:val="Listaatual2"/>
    <w:lvl w:ilvl="0">
      <w:start w:val="1"/>
      <w:numFmt w:val="decimal"/>
      <w:lvlText w:val="%1."/>
      <w:lvlJc w:val="left"/>
      <w:pPr>
        <w:ind w:left="360" w:hanging="360"/>
      </w:pPr>
      <w:rPr>
        <w:rFonts w:ascii="Garamond" w:hAnsi="Garamond" w:cs="Tahoma" w:hint="default"/>
        <w:b/>
        <w:i w:val="0"/>
        <w:iCs/>
        <w:color w:val="auto"/>
      </w:rPr>
    </w:lvl>
    <w:lvl w:ilvl="1">
      <w:start w:val="1"/>
      <w:numFmt w:val="decimal"/>
      <w:lvlText w:val="%1.%2."/>
      <w:lvlJc w:val="left"/>
      <w:pPr>
        <w:ind w:left="1141" w:hanging="432"/>
      </w:pPr>
      <w:rPr>
        <w:rFonts w:ascii="Garamond" w:hAnsi="Garamond" w:cs="Tahoma" w:hint="default"/>
        <w:b w:val="0"/>
        <w:bCs/>
        <w:i w:val="0"/>
        <w:strike w:val="0"/>
        <w:color w:val="auto"/>
        <w:sz w:val="18"/>
        <w:szCs w:val="18"/>
        <w:u w:val="none"/>
      </w:rPr>
    </w:lvl>
    <w:lvl w:ilvl="2">
      <w:start w:val="1"/>
      <w:numFmt w:val="decimal"/>
      <w:lvlText w:val="%1.%2.%3."/>
      <w:lvlJc w:val="left"/>
      <w:pPr>
        <w:ind w:left="930" w:hanging="504"/>
      </w:pPr>
      <w:rPr>
        <w:rFonts w:ascii="Garamond" w:hAnsi="Garamond" w:cs="Tahoma" w:hint="default"/>
        <w:b w:val="0"/>
        <w:i w:val="0"/>
        <w:strike w:val="0"/>
        <w:color w:val="auto"/>
        <w:sz w:val="18"/>
        <w:szCs w:val="18"/>
      </w:rPr>
    </w:lvl>
    <w:lvl w:ilvl="3">
      <w:start w:val="1"/>
      <w:numFmt w:val="decimal"/>
      <w:lvlText w:val="%1.%2.%3.%4."/>
      <w:lvlJc w:val="left"/>
      <w:pPr>
        <w:ind w:left="2491" w:hanging="648"/>
      </w:pPr>
      <w:rPr>
        <w:rFonts w:ascii="Garamond" w:hAnsi="Garamond" w:cs="Tahoma"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D0815EA"/>
    <w:multiLevelType w:val="hybridMultilevel"/>
    <w:tmpl w:val="ECF0582E"/>
    <w:lvl w:ilvl="0" w:tplc="2330708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5" w15:restartNumberingAfterBreak="0">
    <w:nsid w:val="3ED95C3C"/>
    <w:multiLevelType w:val="multilevel"/>
    <w:tmpl w:val="28A2536E"/>
    <w:styleLink w:val="Listaatual1"/>
    <w:lvl w:ilvl="0">
      <w:start w:val="1"/>
      <w:numFmt w:val="decimal"/>
      <w:lvlText w:val="%1."/>
      <w:lvlJc w:val="left"/>
      <w:pPr>
        <w:ind w:left="927" w:hanging="360"/>
      </w:pPr>
      <w:rPr>
        <w:rFonts w:ascii="Tahoma" w:eastAsia="Times New Roman" w:hAnsi="Tahoma" w:cs="Tahoma"/>
        <w:color w:val="auto"/>
      </w:rPr>
    </w:lvl>
    <w:lvl w:ilvl="1">
      <w:start w:val="1"/>
      <w:numFmt w:val="lowerLetter"/>
      <w:pStyle w:val="Nvel2-Opcion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49B2D9E"/>
    <w:multiLevelType w:val="hybridMultilevel"/>
    <w:tmpl w:val="C24A3730"/>
    <w:lvl w:ilvl="0" w:tplc="102228C6">
      <w:start w:val="1"/>
      <w:numFmt w:val="lowerLetter"/>
      <w:lvlText w:val="%1)"/>
      <w:lvlJc w:val="left"/>
      <w:pPr>
        <w:ind w:left="717" w:hanging="360"/>
      </w:pPr>
      <w:rPr>
        <w:rFonts w:hint="default"/>
        <w:sz w:val="18"/>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28"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15:restartNumberingAfterBreak="0">
    <w:nsid w:val="5302348A"/>
    <w:multiLevelType w:val="hybridMultilevel"/>
    <w:tmpl w:val="CDB4F39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A105D0F"/>
    <w:multiLevelType w:val="multilevel"/>
    <w:tmpl w:val="C8B080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8D6B90"/>
    <w:multiLevelType w:val="hybridMultilevel"/>
    <w:tmpl w:val="06BA68E6"/>
    <w:lvl w:ilvl="0" w:tplc="7BC4A59E">
      <w:start w:val="1"/>
      <w:numFmt w:val="lowerLetter"/>
      <w:lvlText w:val="%1)"/>
      <w:lvlJc w:val="left"/>
      <w:pPr>
        <w:ind w:left="928" w:hanging="360"/>
      </w:pPr>
      <w:rPr>
        <w:rFonts w:hint="default"/>
      </w:rPr>
    </w:lvl>
    <w:lvl w:ilvl="1" w:tplc="04160019">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34" w15:restartNumberingAfterBreak="0">
    <w:nsid w:val="60C37316"/>
    <w:multiLevelType w:val="hybridMultilevel"/>
    <w:tmpl w:val="CDB4F39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1F4358"/>
    <w:multiLevelType w:val="multilevel"/>
    <w:tmpl w:val="72EA1854"/>
    <w:lvl w:ilvl="0">
      <w:start w:val="7"/>
      <w:numFmt w:val="decimal"/>
      <w:lvlText w:val="%1."/>
      <w:lvlJc w:val="left"/>
      <w:pPr>
        <w:ind w:left="576" w:hanging="576"/>
      </w:pPr>
      <w:rPr>
        <w:rFonts w:hint="default"/>
      </w:rPr>
    </w:lvl>
    <w:lvl w:ilvl="1">
      <w:start w:val="4"/>
      <w:numFmt w:val="decimal"/>
      <w:lvlText w:val="%1.%2."/>
      <w:lvlJc w:val="left"/>
      <w:pPr>
        <w:ind w:left="718" w:hanging="576"/>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6FA2574F"/>
    <w:multiLevelType w:val="hybridMultilevel"/>
    <w:tmpl w:val="F648B52E"/>
    <w:lvl w:ilvl="0" w:tplc="2BACB01A">
      <w:start w:val="1"/>
      <w:numFmt w:val="lowerLetter"/>
      <w:lvlText w:val="%1)"/>
      <w:lvlJc w:val="left"/>
      <w:pPr>
        <w:ind w:left="644" w:hanging="360"/>
      </w:pPr>
      <w:rPr>
        <w:rFonts w:hint="default"/>
        <w:i w:val="0"/>
        <w:iCs w:val="0"/>
        <w:sz w:val="20"/>
        <w:szCs w:val="20"/>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8" w15:restartNumberingAfterBreak="0">
    <w:nsid w:val="71BF7154"/>
    <w:multiLevelType w:val="hybridMultilevel"/>
    <w:tmpl w:val="2366872A"/>
    <w:lvl w:ilvl="0" w:tplc="DD3CC5A0">
      <w:start w:val="1"/>
      <w:numFmt w:val="lowerLetter"/>
      <w:lvlText w:val="%1)"/>
      <w:lvlJc w:val="left"/>
      <w:pPr>
        <w:ind w:left="720" w:hanging="360"/>
      </w:pPr>
      <w:rPr>
        <w:rFonts w:cs="Arial"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9550640"/>
    <w:multiLevelType w:val="hybridMultilevel"/>
    <w:tmpl w:val="5CF6D1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A281FD0"/>
    <w:multiLevelType w:val="hybridMultilevel"/>
    <w:tmpl w:val="28EC6604"/>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31292735">
    <w:abstractNumId w:val="14"/>
  </w:num>
  <w:num w:numId="2" w16cid:durableId="792753086">
    <w:abstractNumId w:val="0"/>
  </w:num>
  <w:num w:numId="3" w16cid:durableId="1541942842">
    <w:abstractNumId w:val="39"/>
  </w:num>
  <w:num w:numId="4" w16cid:durableId="578640258">
    <w:abstractNumId w:val="42"/>
  </w:num>
  <w:num w:numId="5" w16cid:durableId="1166674103">
    <w:abstractNumId w:val="26"/>
  </w:num>
  <w:num w:numId="6" w16cid:durableId="1646154173">
    <w:abstractNumId w:val="22"/>
  </w:num>
  <w:num w:numId="7" w16cid:durableId="115833500">
    <w:abstractNumId w:val="29"/>
  </w:num>
  <w:num w:numId="8" w16cid:durableId="1607275985">
    <w:abstractNumId w:val="35"/>
  </w:num>
  <w:num w:numId="9" w16cid:durableId="1130199676">
    <w:abstractNumId w:val="25"/>
  </w:num>
  <w:num w:numId="10" w16cid:durableId="992948068">
    <w:abstractNumId w:val="43"/>
  </w:num>
  <w:num w:numId="11" w16cid:durableId="1214269954">
    <w:abstractNumId w:val="30"/>
  </w:num>
  <w:num w:numId="12" w16cid:durableId="1436748508">
    <w:abstractNumId w:val="7"/>
  </w:num>
  <w:num w:numId="13" w16cid:durableId="5149973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4505261">
    <w:abstractNumId w:val="3"/>
  </w:num>
  <w:num w:numId="15" w16cid:durableId="1017315709">
    <w:abstractNumId w:val="18"/>
  </w:num>
  <w:num w:numId="16" w16cid:durableId="625429367">
    <w:abstractNumId w:val="17"/>
  </w:num>
  <w:num w:numId="17" w16cid:durableId="103696131">
    <w:abstractNumId w:val="11"/>
  </w:num>
  <w:num w:numId="18" w16cid:durableId="1084913819">
    <w:abstractNumId w:val="2"/>
  </w:num>
  <w:num w:numId="19" w16cid:durableId="783770855">
    <w:abstractNumId w:val="5"/>
  </w:num>
  <w:num w:numId="20" w16cid:durableId="628172160">
    <w:abstractNumId w:val="28"/>
  </w:num>
  <w:num w:numId="21" w16cid:durableId="635378917">
    <w:abstractNumId w:val="40"/>
  </w:num>
  <w:num w:numId="22" w16cid:durableId="951783191">
    <w:abstractNumId w:val="9"/>
    <w:lvlOverride w:ilvl="0">
      <w:startOverride w:val="1"/>
    </w:lvlOverride>
  </w:num>
  <w:num w:numId="23" w16cid:durableId="427236020">
    <w:abstractNumId w:val="33"/>
  </w:num>
  <w:num w:numId="24" w16cid:durableId="1749689862">
    <w:abstractNumId w:val="24"/>
  </w:num>
  <w:num w:numId="25" w16cid:durableId="14234205">
    <w:abstractNumId w:val="37"/>
  </w:num>
  <w:num w:numId="26" w16cid:durableId="1392458813">
    <w:abstractNumId w:val="38"/>
  </w:num>
  <w:num w:numId="27" w16cid:durableId="315455556">
    <w:abstractNumId w:val="10"/>
  </w:num>
  <w:num w:numId="28" w16cid:durableId="654186995">
    <w:abstractNumId w:val="14"/>
  </w:num>
  <w:num w:numId="29" w16cid:durableId="1888567808">
    <w:abstractNumId w:val="14"/>
  </w:num>
  <w:num w:numId="30" w16cid:durableId="1956521163">
    <w:abstractNumId w:val="9"/>
  </w:num>
  <w:num w:numId="31" w16cid:durableId="1525483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4439708">
    <w:abstractNumId w:val="20"/>
  </w:num>
  <w:num w:numId="33" w16cid:durableId="1741709762">
    <w:abstractNumId w:val="15"/>
  </w:num>
  <w:num w:numId="34" w16cid:durableId="743720429">
    <w:abstractNumId w:val="31"/>
  </w:num>
  <w:num w:numId="35" w16cid:durableId="1532257913">
    <w:abstractNumId w:val="8"/>
  </w:num>
  <w:num w:numId="36" w16cid:durableId="79566029">
    <w:abstractNumId w:val="34"/>
  </w:num>
  <w:num w:numId="37" w16cid:durableId="1257251704">
    <w:abstractNumId w:val="32"/>
  </w:num>
  <w:num w:numId="38" w16cid:durableId="832987504">
    <w:abstractNumId w:val="13"/>
  </w:num>
  <w:num w:numId="39" w16cid:durableId="995381743">
    <w:abstractNumId w:val="41"/>
  </w:num>
  <w:num w:numId="40" w16cid:durableId="1665233174">
    <w:abstractNumId w:val="14"/>
    <w:lvlOverride w:ilvl="0">
      <w:startOverride w:val="7"/>
    </w:lvlOverride>
    <w:lvlOverride w:ilvl="1">
      <w:startOverride w:val="4"/>
    </w:lvlOverride>
    <w:lvlOverride w:ilvl="2">
      <w:startOverride w:val="1"/>
    </w:lvlOverride>
  </w:num>
  <w:num w:numId="41" w16cid:durableId="1461261972">
    <w:abstractNumId w:val="21"/>
  </w:num>
  <w:num w:numId="42" w16cid:durableId="197622505">
    <w:abstractNumId w:val="14"/>
    <w:lvlOverride w:ilvl="0">
      <w:startOverride w:val="7"/>
    </w:lvlOverride>
    <w:lvlOverride w:ilvl="1">
      <w:startOverride w:val="4"/>
    </w:lvlOverride>
    <w:lvlOverride w:ilvl="2">
      <w:startOverride w:val="1"/>
    </w:lvlOverride>
  </w:num>
  <w:num w:numId="43" w16cid:durableId="572544179">
    <w:abstractNumId w:val="19"/>
  </w:num>
  <w:num w:numId="44" w16cid:durableId="1610166441">
    <w:abstractNumId w:val="27"/>
  </w:num>
  <w:num w:numId="45" w16cid:durableId="1790120764">
    <w:abstractNumId w:val="4"/>
  </w:num>
  <w:num w:numId="46" w16cid:durableId="1109356343">
    <w:abstractNumId w:val="1"/>
  </w:num>
  <w:num w:numId="47" w16cid:durableId="1639457652">
    <w:abstractNumId w:val="36"/>
  </w:num>
  <w:num w:numId="48" w16cid:durableId="921988798">
    <w:abstractNumId w:val="16"/>
  </w:num>
  <w:num w:numId="49" w16cid:durableId="405420612">
    <w:abstractNumId w:val="6"/>
  </w:num>
  <w:num w:numId="50" w16cid:durableId="1632711203">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627"/>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DF1"/>
    <w:rsid w:val="00014E7A"/>
    <w:rsid w:val="00014FC0"/>
    <w:rsid w:val="00015076"/>
    <w:rsid w:val="00015121"/>
    <w:rsid w:val="0001535D"/>
    <w:rsid w:val="00015651"/>
    <w:rsid w:val="000156E9"/>
    <w:rsid w:val="00015783"/>
    <w:rsid w:val="00015980"/>
    <w:rsid w:val="00015A6E"/>
    <w:rsid w:val="00015D4B"/>
    <w:rsid w:val="00016BBC"/>
    <w:rsid w:val="00016EB3"/>
    <w:rsid w:val="00016EDE"/>
    <w:rsid w:val="00017113"/>
    <w:rsid w:val="0001716E"/>
    <w:rsid w:val="000200C5"/>
    <w:rsid w:val="00020C33"/>
    <w:rsid w:val="0002118D"/>
    <w:rsid w:val="0002126A"/>
    <w:rsid w:val="000212C9"/>
    <w:rsid w:val="00021486"/>
    <w:rsid w:val="00022193"/>
    <w:rsid w:val="0002260C"/>
    <w:rsid w:val="0002267A"/>
    <w:rsid w:val="0002289A"/>
    <w:rsid w:val="000228FF"/>
    <w:rsid w:val="000229B1"/>
    <w:rsid w:val="00022BA7"/>
    <w:rsid w:val="0002306D"/>
    <w:rsid w:val="00023CDD"/>
    <w:rsid w:val="000242C8"/>
    <w:rsid w:val="000246EC"/>
    <w:rsid w:val="00025402"/>
    <w:rsid w:val="00025B38"/>
    <w:rsid w:val="00025E06"/>
    <w:rsid w:val="000261FD"/>
    <w:rsid w:val="00026A9C"/>
    <w:rsid w:val="0002712F"/>
    <w:rsid w:val="00027155"/>
    <w:rsid w:val="0002759F"/>
    <w:rsid w:val="000277DE"/>
    <w:rsid w:val="00027855"/>
    <w:rsid w:val="00027933"/>
    <w:rsid w:val="00027963"/>
    <w:rsid w:val="00027A5D"/>
    <w:rsid w:val="00030C25"/>
    <w:rsid w:val="00030E1E"/>
    <w:rsid w:val="0003164B"/>
    <w:rsid w:val="000318BA"/>
    <w:rsid w:val="00031DBE"/>
    <w:rsid w:val="00031E06"/>
    <w:rsid w:val="000321F5"/>
    <w:rsid w:val="000322A8"/>
    <w:rsid w:val="00032EA8"/>
    <w:rsid w:val="000335F5"/>
    <w:rsid w:val="00033DA9"/>
    <w:rsid w:val="00033E86"/>
    <w:rsid w:val="000340B8"/>
    <w:rsid w:val="000342A4"/>
    <w:rsid w:val="00034A0D"/>
    <w:rsid w:val="00034A29"/>
    <w:rsid w:val="00034FD6"/>
    <w:rsid w:val="00035510"/>
    <w:rsid w:val="00035B16"/>
    <w:rsid w:val="00035D26"/>
    <w:rsid w:val="00035D80"/>
    <w:rsid w:val="00036982"/>
    <w:rsid w:val="00036DF4"/>
    <w:rsid w:val="00037340"/>
    <w:rsid w:val="000373BF"/>
    <w:rsid w:val="0003743B"/>
    <w:rsid w:val="00037B74"/>
    <w:rsid w:val="00037C97"/>
    <w:rsid w:val="00037CFD"/>
    <w:rsid w:val="00040217"/>
    <w:rsid w:val="00040633"/>
    <w:rsid w:val="0004076C"/>
    <w:rsid w:val="000408A0"/>
    <w:rsid w:val="00040957"/>
    <w:rsid w:val="00040B22"/>
    <w:rsid w:val="00040D0F"/>
    <w:rsid w:val="00040E1D"/>
    <w:rsid w:val="00041176"/>
    <w:rsid w:val="00041517"/>
    <w:rsid w:val="00041B5D"/>
    <w:rsid w:val="0004226B"/>
    <w:rsid w:val="00042328"/>
    <w:rsid w:val="00042378"/>
    <w:rsid w:val="00042708"/>
    <w:rsid w:val="00042714"/>
    <w:rsid w:val="000428A2"/>
    <w:rsid w:val="000428E3"/>
    <w:rsid w:val="00042DB9"/>
    <w:rsid w:val="00042F0F"/>
    <w:rsid w:val="000438B3"/>
    <w:rsid w:val="00044685"/>
    <w:rsid w:val="0004478F"/>
    <w:rsid w:val="00044CF4"/>
    <w:rsid w:val="000452C7"/>
    <w:rsid w:val="0004586D"/>
    <w:rsid w:val="0004587A"/>
    <w:rsid w:val="00045C35"/>
    <w:rsid w:val="00045EE0"/>
    <w:rsid w:val="00046DDA"/>
    <w:rsid w:val="000479FE"/>
    <w:rsid w:val="00047D73"/>
    <w:rsid w:val="00050015"/>
    <w:rsid w:val="000501A4"/>
    <w:rsid w:val="000502FB"/>
    <w:rsid w:val="00050712"/>
    <w:rsid w:val="00050B8C"/>
    <w:rsid w:val="00050CA9"/>
    <w:rsid w:val="00050EA0"/>
    <w:rsid w:val="00051312"/>
    <w:rsid w:val="00051782"/>
    <w:rsid w:val="0005180E"/>
    <w:rsid w:val="000518EF"/>
    <w:rsid w:val="000518F5"/>
    <w:rsid w:val="00051F02"/>
    <w:rsid w:val="00052048"/>
    <w:rsid w:val="00052411"/>
    <w:rsid w:val="000526DD"/>
    <w:rsid w:val="00052F23"/>
    <w:rsid w:val="00053074"/>
    <w:rsid w:val="00053303"/>
    <w:rsid w:val="00053572"/>
    <w:rsid w:val="00053E65"/>
    <w:rsid w:val="00055034"/>
    <w:rsid w:val="00055889"/>
    <w:rsid w:val="00055C19"/>
    <w:rsid w:val="00055F99"/>
    <w:rsid w:val="00056433"/>
    <w:rsid w:val="000564D1"/>
    <w:rsid w:val="00056C95"/>
    <w:rsid w:val="00057420"/>
    <w:rsid w:val="00057832"/>
    <w:rsid w:val="00057F1D"/>
    <w:rsid w:val="00060256"/>
    <w:rsid w:val="00060414"/>
    <w:rsid w:val="00060A78"/>
    <w:rsid w:val="00060B91"/>
    <w:rsid w:val="00060E15"/>
    <w:rsid w:val="00060E1B"/>
    <w:rsid w:val="00061553"/>
    <w:rsid w:val="00061704"/>
    <w:rsid w:val="00061CFE"/>
    <w:rsid w:val="00061DA5"/>
    <w:rsid w:val="0006239C"/>
    <w:rsid w:val="00062675"/>
    <w:rsid w:val="00062853"/>
    <w:rsid w:val="00062E0E"/>
    <w:rsid w:val="00062E87"/>
    <w:rsid w:val="0006303F"/>
    <w:rsid w:val="000633EF"/>
    <w:rsid w:val="00063660"/>
    <w:rsid w:val="0006419C"/>
    <w:rsid w:val="00064A73"/>
    <w:rsid w:val="0006504E"/>
    <w:rsid w:val="000652F6"/>
    <w:rsid w:val="0006537A"/>
    <w:rsid w:val="00065708"/>
    <w:rsid w:val="00065883"/>
    <w:rsid w:val="000662C1"/>
    <w:rsid w:val="00066368"/>
    <w:rsid w:val="00066564"/>
    <w:rsid w:val="00066C2F"/>
    <w:rsid w:val="000670EC"/>
    <w:rsid w:val="000677A2"/>
    <w:rsid w:val="00067A0E"/>
    <w:rsid w:val="00067B0A"/>
    <w:rsid w:val="0007019A"/>
    <w:rsid w:val="00070375"/>
    <w:rsid w:val="0007075C"/>
    <w:rsid w:val="000709FF"/>
    <w:rsid w:val="00070EA5"/>
    <w:rsid w:val="00070FD8"/>
    <w:rsid w:val="00071C15"/>
    <w:rsid w:val="000722A4"/>
    <w:rsid w:val="000725AE"/>
    <w:rsid w:val="00073004"/>
    <w:rsid w:val="00073596"/>
    <w:rsid w:val="000737C0"/>
    <w:rsid w:val="00073852"/>
    <w:rsid w:val="000738D6"/>
    <w:rsid w:val="00073E63"/>
    <w:rsid w:val="0007445C"/>
    <w:rsid w:val="0007542B"/>
    <w:rsid w:val="0007625C"/>
    <w:rsid w:val="00076BB9"/>
    <w:rsid w:val="00076CBC"/>
    <w:rsid w:val="0007709E"/>
    <w:rsid w:val="00077127"/>
    <w:rsid w:val="0007782C"/>
    <w:rsid w:val="000779C7"/>
    <w:rsid w:val="00077E39"/>
    <w:rsid w:val="00077F21"/>
    <w:rsid w:val="00080710"/>
    <w:rsid w:val="00080B53"/>
    <w:rsid w:val="00080DD9"/>
    <w:rsid w:val="00080FDB"/>
    <w:rsid w:val="00081098"/>
    <w:rsid w:val="00081282"/>
    <w:rsid w:val="0008205E"/>
    <w:rsid w:val="000823C4"/>
    <w:rsid w:val="000826B8"/>
    <w:rsid w:val="0008276E"/>
    <w:rsid w:val="00082DC7"/>
    <w:rsid w:val="000831C8"/>
    <w:rsid w:val="00083D30"/>
    <w:rsid w:val="00083E83"/>
    <w:rsid w:val="00084490"/>
    <w:rsid w:val="00084518"/>
    <w:rsid w:val="00084EF7"/>
    <w:rsid w:val="0008508E"/>
    <w:rsid w:val="000850DC"/>
    <w:rsid w:val="00085D00"/>
    <w:rsid w:val="000865CF"/>
    <w:rsid w:val="00086BB6"/>
    <w:rsid w:val="00086D53"/>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32D"/>
    <w:rsid w:val="00094790"/>
    <w:rsid w:val="00094A8E"/>
    <w:rsid w:val="00094D55"/>
    <w:rsid w:val="00095DCB"/>
    <w:rsid w:val="00096287"/>
    <w:rsid w:val="000967EB"/>
    <w:rsid w:val="000968FA"/>
    <w:rsid w:val="00096B41"/>
    <w:rsid w:val="00097B80"/>
    <w:rsid w:val="00097F44"/>
    <w:rsid w:val="000A0129"/>
    <w:rsid w:val="000A0585"/>
    <w:rsid w:val="000A05E3"/>
    <w:rsid w:val="000A0610"/>
    <w:rsid w:val="000A0BAC"/>
    <w:rsid w:val="000A102A"/>
    <w:rsid w:val="000A179E"/>
    <w:rsid w:val="000A1A7B"/>
    <w:rsid w:val="000A1A84"/>
    <w:rsid w:val="000A1B88"/>
    <w:rsid w:val="000A1BEE"/>
    <w:rsid w:val="000A1EAC"/>
    <w:rsid w:val="000A2046"/>
    <w:rsid w:val="000A23DA"/>
    <w:rsid w:val="000A2CB8"/>
    <w:rsid w:val="000A322C"/>
    <w:rsid w:val="000A3238"/>
    <w:rsid w:val="000A3D93"/>
    <w:rsid w:val="000A438B"/>
    <w:rsid w:val="000A480D"/>
    <w:rsid w:val="000A494B"/>
    <w:rsid w:val="000A498A"/>
    <w:rsid w:val="000A50B2"/>
    <w:rsid w:val="000A57B9"/>
    <w:rsid w:val="000A5D6C"/>
    <w:rsid w:val="000A5E21"/>
    <w:rsid w:val="000A674F"/>
    <w:rsid w:val="000A6EF7"/>
    <w:rsid w:val="000A7396"/>
    <w:rsid w:val="000A73D4"/>
    <w:rsid w:val="000A7471"/>
    <w:rsid w:val="000A7A72"/>
    <w:rsid w:val="000A7A9F"/>
    <w:rsid w:val="000A7C35"/>
    <w:rsid w:val="000B01DF"/>
    <w:rsid w:val="000B02A1"/>
    <w:rsid w:val="000B0F42"/>
    <w:rsid w:val="000B1534"/>
    <w:rsid w:val="000B1626"/>
    <w:rsid w:val="000B1C01"/>
    <w:rsid w:val="000B226F"/>
    <w:rsid w:val="000B2816"/>
    <w:rsid w:val="000B283A"/>
    <w:rsid w:val="000B3B09"/>
    <w:rsid w:val="000B49DC"/>
    <w:rsid w:val="000B52E5"/>
    <w:rsid w:val="000B56AB"/>
    <w:rsid w:val="000B63EB"/>
    <w:rsid w:val="000B663C"/>
    <w:rsid w:val="000B724A"/>
    <w:rsid w:val="000B7B55"/>
    <w:rsid w:val="000C052F"/>
    <w:rsid w:val="000C05F5"/>
    <w:rsid w:val="000C08E9"/>
    <w:rsid w:val="000C0A7A"/>
    <w:rsid w:val="000C123B"/>
    <w:rsid w:val="000C1886"/>
    <w:rsid w:val="000C19BD"/>
    <w:rsid w:val="000C1A8D"/>
    <w:rsid w:val="000C20BD"/>
    <w:rsid w:val="000C21AD"/>
    <w:rsid w:val="000C2C16"/>
    <w:rsid w:val="000C2E00"/>
    <w:rsid w:val="000C32BF"/>
    <w:rsid w:val="000C380A"/>
    <w:rsid w:val="000C3B81"/>
    <w:rsid w:val="000C3C98"/>
    <w:rsid w:val="000C3E40"/>
    <w:rsid w:val="000C3E5F"/>
    <w:rsid w:val="000C40ED"/>
    <w:rsid w:val="000C41CD"/>
    <w:rsid w:val="000C4324"/>
    <w:rsid w:val="000C4759"/>
    <w:rsid w:val="000C4E94"/>
    <w:rsid w:val="000C5CA4"/>
    <w:rsid w:val="000C5D14"/>
    <w:rsid w:val="000C6446"/>
    <w:rsid w:val="000C670A"/>
    <w:rsid w:val="000C7AFA"/>
    <w:rsid w:val="000C7B49"/>
    <w:rsid w:val="000C7FA6"/>
    <w:rsid w:val="000C7FFC"/>
    <w:rsid w:val="000D017E"/>
    <w:rsid w:val="000D16BD"/>
    <w:rsid w:val="000D239E"/>
    <w:rsid w:val="000D294B"/>
    <w:rsid w:val="000D2A6B"/>
    <w:rsid w:val="000D2AC3"/>
    <w:rsid w:val="000D2B1C"/>
    <w:rsid w:val="000D3118"/>
    <w:rsid w:val="000D348F"/>
    <w:rsid w:val="000D3590"/>
    <w:rsid w:val="000D4159"/>
    <w:rsid w:val="000D4701"/>
    <w:rsid w:val="000D4D3E"/>
    <w:rsid w:val="000D55DF"/>
    <w:rsid w:val="000D5774"/>
    <w:rsid w:val="000D5CAD"/>
    <w:rsid w:val="000D6597"/>
    <w:rsid w:val="000D685F"/>
    <w:rsid w:val="000D76B8"/>
    <w:rsid w:val="000D7B86"/>
    <w:rsid w:val="000E071F"/>
    <w:rsid w:val="000E0FE0"/>
    <w:rsid w:val="000E15DC"/>
    <w:rsid w:val="000E1F78"/>
    <w:rsid w:val="000E20A6"/>
    <w:rsid w:val="000E238A"/>
    <w:rsid w:val="000E2F19"/>
    <w:rsid w:val="000E2F91"/>
    <w:rsid w:val="000E31D5"/>
    <w:rsid w:val="000E320E"/>
    <w:rsid w:val="000E3CC6"/>
    <w:rsid w:val="000E3D71"/>
    <w:rsid w:val="000E3F86"/>
    <w:rsid w:val="000E42DE"/>
    <w:rsid w:val="000E4C1B"/>
    <w:rsid w:val="000E4F8C"/>
    <w:rsid w:val="000E543A"/>
    <w:rsid w:val="000E5C58"/>
    <w:rsid w:val="000E5ED5"/>
    <w:rsid w:val="000E6066"/>
    <w:rsid w:val="000E610F"/>
    <w:rsid w:val="000E611D"/>
    <w:rsid w:val="000E6BEB"/>
    <w:rsid w:val="000E739A"/>
    <w:rsid w:val="000E764B"/>
    <w:rsid w:val="000E7EB8"/>
    <w:rsid w:val="000E7F73"/>
    <w:rsid w:val="000F03F6"/>
    <w:rsid w:val="000F0A2E"/>
    <w:rsid w:val="000F104D"/>
    <w:rsid w:val="000F113C"/>
    <w:rsid w:val="000F1290"/>
    <w:rsid w:val="000F1778"/>
    <w:rsid w:val="000F1C1C"/>
    <w:rsid w:val="000F1CCF"/>
    <w:rsid w:val="000F2B66"/>
    <w:rsid w:val="000F2D6D"/>
    <w:rsid w:val="000F3216"/>
    <w:rsid w:val="000F397B"/>
    <w:rsid w:val="000F3C28"/>
    <w:rsid w:val="000F4088"/>
    <w:rsid w:val="000F4F96"/>
    <w:rsid w:val="000F5625"/>
    <w:rsid w:val="000F5A07"/>
    <w:rsid w:val="000F68B7"/>
    <w:rsid w:val="000F6FB6"/>
    <w:rsid w:val="000F7E29"/>
    <w:rsid w:val="000F7E38"/>
    <w:rsid w:val="0010013A"/>
    <w:rsid w:val="001003FA"/>
    <w:rsid w:val="0010044D"/>
    <w:rsid w:val="0010051D"/>
    <w:rsid w:val="00100606"/>
    <w:rsid w:val="00100990"/>
    <w:rsid w:val="0010099D"/>
    <w:rsid w:val="00100BD1"/>
    <w:rsid w:val="00100D91"/>
    <w:rsid w:val="00100EED"/>
    <w:rsid w:val="001011D5"/>
    <w:rsid w:val="00101E6A"/>
    <w:rsid w:val="00102F0D"/>
    <w:rsid w:val="00102F2B"/>
    <w:rsid w:val="0010312E"/>
    <w:rsid w:val="00103391"/>
    <w:rsid w:val="00103440"/>
    <w:rsid w:val="00103461"/>
    <w:rsid w:val="0010349F"/>
    <w:rsid w:val="00103668"/>
    <w:rsid w:val="00104204"/>
    <w:rsid w:val="00104C11"/>
    <w:rsid w:val="00105071"/>
    <w:rsid w:val="00105707"/>
    <w:rsid w:val="00105BB9"/>
    <w:rsid w:val="00105C7B"/>
    <w:rsid w:val="00106309"/>
    <w:rsid w:val="00106AA9"/>
    <w:rsid w:val="00106B39"/>
    <w:rsid w:val="001100EC"/>
    <w:rsid w:val="00110305"/>
    <w:rsid w:val="001103FF"/>
    <w:rsid w:val="0011088F"/>
    <w:rsid w:val="00110909"/>
    <w:rsid w:val="0011107B"/>
    <w:rsid w:val="0011165F"/>
    <w:rsid w:val="001116F8"/>
    <w:rsid w:val="0011189D"/>
    <w:rsid w:val="00111C8B"/>
    <w:rsid w:val="0011261C"/>
    <w:rsid w:val="00112765"/>
    <w:rsid w:val="00112A43"/>
    <w:rsid w:val="00112A6A"/>
    <w:rsid w:val="00112ABD"/>
    <w:rsid w:val="00112F88"/>
    <w:rsid w:val="00112FBE"/>
    <w:rsid w:val="00113470"/>
    <w:rsid w:val="0011358D"/>
    <w:rsid w:val="00113EEB"/>
    <w:rsid w:val="001148CF"/>
    <w:rsid w:val="00114C63"/>
    <w:rsid w:val="00115429"/>
    <w:rsid w:val="0011575E"/>
    <w:rsid w:val="00115C30"/>
    <w:rsid w:val="00116179"/>
    <w:rsid w:val="00116D83"/>
    <w:rsid w:val="00116F6D"/>
    <w:rsid w:val="00117034"/>
    <w:rsid w:val="001208D4"/>
    <w:rsid w:val="00120DAD"/>
    <w:rsid w:val="0012102E"/>
    <w:rsid w:val="001213B4"/>
    <w:rsid w:val="0012178A"/>
    <w:rsid w:val="001217E3"/>
    <w:rsid w:val="001219B0"/>
    <w:rsid w:val="00121BF7"/>
    <w:rsid w:val="00121E12"/>
    <w:rsid w:val="0012222B"/>
    <w:rsid w:val="0012284E"/>
    <w:rsid w:val="00122C50"/>
    <w:rsid w:val="00122CF4"/>
    <w:rsid w:val="00123693"/>
    <w:rsid w:val="00123A5E"/>
    <w:rsid w:val="00123F94"/>
    <w:rsid w:val="001243BC"/>
    <w:rsid w:val="00124736"/>
    <w:rsid w:val="0012483A"/>
    <w:rsid w:val="00124990"/>
    <w:rsid w:val="00124A63"/>
    <w:rsid w:val="00124B36"/>
    <w:rsid w:val="00124F89"/>
    <w:rsid w:val="00124FB7"/>
    <w:rsid w:val="00125669"/>
    <w:rsid w:val="00125A7B"/>
    <w:rsid w:val="00125AF2"/>
    <w:rsid w:val="00125CCF"/>
    <w:rsid w:val="00125F26"/>
    <w:rsid w:val="001260FD"/>
    <w:rsid w:val="00126743"/>
    <w:rsid w:val="00126D51"/>
    <w:rsid w:val="0012731E"/>
    <w:rsid w:val="0012744D"/>
    <w:rsid w:val="001274AB"/>
    <w:rsid w:val="00127AAA"/>
    <w:rsid w:val="00127D78"/>
    <w:rsid w:val="00127DCD"/>
    <w:rsid w:val="00130039"/>
    <w:rsid w:val="0013006E"/>
    <w:rsid w:val="001304C0"/>
    <w:rsid w:val="001305E6"/>
    <w:rsid w:val="001305EC"/>
    <w:rsid w:val="00130737"/>
    <w:rsid w:val="00130BEE"/>
    <w:rsid w:val="001315F2"/>
    <w:rsid w:val="00132109"/>
    <w:rsid w:val="00132214"/>
    <w:rsid w:val="00132231"/>
    <w:rsid w:val="00133148"/>
    <w:rsid w:val="001338C3"/>
    <w:rsid w:val="00133A1F"/>
    <w:rsid w:val="001342C0"/>
    <w:rsid w:val="00134666"/>
    <w:rsid w:val="00134694"/>
    <w:rsid w:val="00134FE4"/>
    <w:rsid w:val="0013520A"/>
    <w:rsid w:val="00135710"/>
    <w:rsid w:val="00135CCD"/>
    <w:rsid w:val="0013613E"/>
    <w:rsid w:val="00136255"/>
    <w:rsid w:val="00136307"/>
    <w:rsid w:val="00136AF0"/>
    <w:rsid w:val="00136D43"/>
    <w:rsid w:val="0013709F"/>
    <w:rsid w:val="00137312"/>
    <w:rsid w:val="00137BE7"/>
    <w:rsid w:val="00137F60"/>
    <w:rsid w:val="0014004B"/>
    <w:rsid w:val="001400AB"/>
    <w:rsid w:val="00140112"/>
    <w:rsid w:val="00140584"/>
    <w:rsid w:val="00140A41"/>
    <w:rsid w:val="00140C04"/>
    <w:rsid w:val="00141189"/>
    <w:rsid w:val="001414AC"/>
    <w:rsid w:val="001419CD"/>
    <w:rsid w:val="001419EE"/>
    <w:rsid w:val="00141E9B"/>
    <w:rsid w:val="00142B67"/>
    <w:rsid w:val="00142FE1"/>
    <w:rsid w:val="001431F4"/>
    <w:rsid w:val="0014325E"/>
    <w:rsid w:val="00143367"/>
    <w:rsid w:val="00143845"/>
    <w:rsid w:val="00143DB3"/>
    <w:rsid w:val="00143E29"/>
    <w:rsid w:val="001441A4"/>
    <w:rsid w:val="001443B4"/>
    <w:rsid w:val="00144AB1"/>
    <w:rsid w:val="00144E34"/>
    <w:rsid w:val="00144E73"/>
    <w:rsid w:val="0014572D"/>
    <w:rsid w:val="0014670B"/>
    <w:rsid w:val="001468D3"/>
    <w:rsid w:val="00146B7E"/>
    <w:rsid w:val="00146BDF"/>
    <w:rsid w:val="00147222"/>
    <w:rsid w:val="0014755F"/>
    <w:rsid w:val="00150295"/>
    <w:rsid w:val="001503BE"/>
    <w:rsid w:val="001516EA"/>
    <w:rsid w:val="0015172D"/>
    <w:rsid w:val="00151789"/>
    <w:rsid w:val="00151F67"/>
    <w:rsid w:val="00152356"/>
    <w:rsid w:val="0015394F"/>
    <w:rsid w:val="001539F1"/>
    <w:rsid w:val="00153E25"/>
    <w:rsid w:val="00154505"/>
    <w:rsid w:val="00154823"/>
    <w:rsid w:val="00154B86"/>
    <w:rsid w:val="00154BF4"/>
    <w:rsid w:val="00154C25"/>
    <w:rsid w:val="00155D25"/>
    <w:rsid w:val="001562A8"/>
    <w:rsid w:val="00156349"/>
    <w:rsid w:val="001565DA"/>
    <w:rsid w:val="0015684D"/>
    <w:rsid w:val="001568D4"/>
    <w:rsid w:val="00156C74"/>
    <w:rsid w:val="00156E90"/>
    <w:rsid w:val="00157B38"/>
    <w:rsid w:val="00157D8E"/>
    <w:rsid w:val="00160549"/>
    <w:rsid w:val="00160602"/>
    <w:rsid w:val="001608E4"/>
    <w:rsid w:val="00160BBD"/>
    <w:rsid w:val="00160D9F"/>
    <w:rsid w:val="00160DA4"/>
    <w:rsid w:val="0016125B"/>
    <w:rsid w:val="001623EE"/>
    <w:rsid w:val="00162645"/>
    <w:rsid w:val="0016418C"/>
    <w:rsid w:val="0016452A"/>
    <w:rsid w:val="00164870"/>
    <w:rsid w:val="001648FB"/>
    <w:rsid w:val="00164CC3"/>
    <w:rsid w:val="00164D3A"/>
    <w:rsid w:val="00164EBC"/>
    <w:rsid w:val="0016553F"/>
    <w:rsid w:val="00165573"/>
    <w:rsid w:val="00165577"/>
    <w:rsid w:val="0016584A"/>
    <w:rsid w:val="0016603C"/>
    <w:rsid w:val="00166516"/>
    <w:rsid w:val="00166820"/>
    <w:rsid w:val="00166A93"/>
    <w:rsid w:val="00167C91"/>
    <w:rsid w:val="00170173"/>
    <w:rsid w:val="00170558"/>
    <w:rsid w:val="001705DE"/>
    <w:rsid w:val="001706E2"/>
    <w:rsid w:val="00170752"/>
    <w:rsid w:val="001708CD"/>
    <w:rsid w:val="00170CA5"/>
    <w:rsid w:val="00170CE1"/>
    <w:rsid w:val="00170D49"/>
    <w:rsid w:val="0017130E"/>
    <w:rsid w:val="00171496"/>
    <w:rsid w:val="00171A80"/>
    <w:rsid w:val="001723DF"/>
    <w:rsid w:val="0017284B"/>
    <w:rsid w:val="00172A0F"/>
    <w:rsid w:val="0017326E"/>
    <w:rsid w:val="00173622"/>
    <w:rsid w:val="00174843"/>
    <w:rsid w:val="00174CAA"/>
    <w:rsid w:val="00174D48"/>
    <w:rsid w:val="00174F1B"/>
    <w:rsid w:val="00175089"/>
    <w:rsid w:val="0017558F"/>
    <w:rsid w:val="00175662"/>
    <w:rsid w:val="00175687"/>
    <w:rsid w:val="00175B9C"/>
    <w:rsid w:val="00176D13"/>
    <w:rsid w:val="00176E87"/>
    <w:rsid w:val="001772A8"/>
    <w:rsid w:val="0017734B"/>
    <w:rsid w:val="001777C6"/>
    <w:rsid w:val="00177958"/>
    <w:rsid w:val="00177CD5"/>
    <w:rsid w:val="00180391"/>
    <w:rsid w:val="00180783"/>
    <w:rsid w:val="0018095F"/>
    <w:rsid w:val="00180B4C"/>
    <w:rsid w:val="0018179A"/>
    <w:rsid w:val="001817D2"/>
    <w:rsid w:val="00181E1F"/>
    <w:rsid w:val="00181F1C"/>
    <w:rsid w:val="0018218A"/>
    <w:rsid w:val="001823E0"/>
    <w:rsid w:val="001825A9"/>
    <w:rsid w:val="00182912"/>
    <w:rsid w:val="0018388F"/>
    <w:rsid w:val="00183DE6"/>
    <w:rsid w:val="00184086"/>
    <w:rsid w:val="001842A6"/>
    <w:rsid w:val="00184618"/>
    <w:rsid w:val="00184796"/>
    <w:rsid w:val="00184919"/>
    <w:rsid w:val="00184E7C"/>
    <w:rsid w:val="00184FE4"/>
    <w:rsid w:val="00185C86"/>
    <w:rsid w:val="00185F3B"/>
    <w:rsid w:val="0018613B"/>
    <w:rsid w:val="001879FE"/>
    <w:rsid w:val="001902C8"/>
    <w:rsid w:val="001904A8"/>
    <w:rsid w:val="001906E0"/>
    <w:rsid w:val="00191087"/>
    <w:rsid w:val="00191140"/>
    <w:rsid w:val="001912E3"/>
    <w:rsid w:val="001913D1"/>
    <w:rsid w:val="001916AA"/>
    <w:rsid w:val="00191D89"/>
    <w:rsid w:val="00191E21"/>
    <w:rsid w:val="00192FD9"/>
    <w:rsid w:val="001935E5"/>
    <w:rsid w:val="001937C4"/>
    <w:rsid w:val="00193FF3"/>
    <w:rsid w:val="00194118"/>
    <w:rsid w:val="00194866"/>
    <w:rsid w:val="00194F7C"/>
    <w:rsid w:val="001959DA"/>
    <w:rsid w:val="00195A1E"/>
    <w:rsid w:val="00197070"/>
    <w:rsid w:val="001979BA"/>
    <w:rsid w:val="001A009A"/>
    <w:rsid w:val="001A0186"/>
    <w:rsid w:val="001A03A5"/>
    <w:rsid w:val="001A09D0"/>
    <w:rsid w:val="001A0A05"/>
    <w:rsid w:val="001A1138"/>
    <w:rsid w:val="001A13FA"/>
    <w:rsid w:val="001A15C2"/>
    <w:rsid w:val="001A1732"/>
    <w:rsid w:val="001A20E8"/>
    <w:rsid w:val="001A2CE9"/>
    <w:rsid w:val="001A2EA9"/>
    <w:rsid w:val="001A3153"/>
    <w:rsid w:val="001A3A05"/>
    <w:rsid w:val="001A3ADF"/>
    <w:rsid w:val="001A3E18"/>
    <w:rsid w:val="001A43DE"/>
    <w:rsid w:val="001A4748"/>
    <w:rsid w:val="001A570F"/>
    <w:rsid w:val="001A59D0"/>
    <w:rsid w:val="001A6234"/>
    <w:rsid w:val="001A6D86"/>
    <w:rsid w:val="001A7EEF"/>
    <w:rsid w:val="001A7F1F"/>
    <w:rsid w:val="001B005B"/>
    <w:rsid w:val="001B02CE"/>
    <w:rsid w:val="001B1079"/>
    <w:rsid w:val="001B1976"/>
    <w:rsid w:val="001B1C3D"/>
    <w:rsid w:val="001B2538"/>
    <w:rsid w:val="001B2A3F"/>
    <w:rsid w:val="001B2C47"/>
    <w:rsid w:val="001B2FAE"/>
    <w:rsid w:val="001B3448"/>
    <w:rsid w:val="001B3617"/>
    <w:rsid w:val="001B3DA3"/>
    <w:rsid w:val="001B4796"/>
    <w:rsid w:val="001B49F6"/>
    <w:rsid w:val="001B4A0C"/>
    <w:rsid w:val="001B5361"/>
    <w:rsid w:val="001B53DE"/>
    <w:rsid w:val="001B59B0"/>
    <w:rsid w:val="001B6423"/>
    <w:rsid w:val="001B68CE"/>
    <w:rsid w:val="001B6E7F"/>
    <w:rsid w:val="001B6F1C"/>
    <w:rsid w:val="001B7184"/>
    <w:rsid w:val="001B73EC"/>
    <w:rsid w:val="001B7465"/>
    <w:rsid w:val="001B7FE6"/>
    <w:rsid w:val="001C0511"/>
    <w:rsid w:val="001C11C5"/>
    <w:rsid w:val="001C1A62"/>
    <w:rsid w:val="001C1C53"/>
    <w:rsid w:val="001C2C97"/>
    <w:rsid w:val="001C2E71"/>
    <w:rsid w:val="001C2FA4"/>
    <w:rsid w:val="001C352D"/>
    <w:rsid w:val="001C3F32"/>
    <w:rsid w:val="001C41C8"/>
    <w:rsid w:val="001C4898"/>
    <w:rsid w:val="001C48B6"/>
    <w:rsid w:val="001C4C04"/>
    <w:rsid w:val="001C501A"/>
    <w:rsid w:val="001C568F"/>
    <w:rsid w:val="001C57FF"/>
    <w:rsid w:val="001C59C0"/>
    <w:rsid w:val="001C5FEE"/>
    <w:rsid w:val="001C694F"/>
    <w:rsid w:val="001C6C9C"/>
    <w:rsid w:val="001C7098"/>
    <w:rsid w:val="001C70DB"/>
    <w:rsid w:val="001C721E"/>
    <w:rsid w:val="001C7243"/>
    <w:rsid w:val="001C72CA"/>
    <w:rsid w:val="001C7A11"/>
    <w:rsid w:val="001D06AC"/>
    <w:rsid w:val="001D0969"/>
    <w:rsid w:val="001D0B78"/>
    <w:rsid w:val="001D1172"/>
    <w:rsid w:val="001D1BE6"/>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5CA9"/>
    <w:rsid w:val="001D6554"/>
    <w:rsid w:val="001D684B"/>
    <w:rsid w:val="001D6EE5"/>
    <w:rsid w:val="001D742C"/>
    <w:rsid w:val="001D7B52"/>
    <w:rsid w:val="001D7B63"/>
    <w:rsid w:val="001D7CC5"/>
    <w:rsid w:val="001E053E"/>
    <w:rsid w:val="001E093F"/>
    <w:rsid w:val="001E1335"/>
    <w:rsid w:val="001E137B"/>
    <w:rsid w:val="001E1D6B"/>
    <w:rsid w:val="001E204B"/>
    <w:rsid w:val="001E2495"/>
    <w:rsid w:val="001E2579"/>
    <w:rsid w:val="001E2E97"/>
    <w:rsid w:val="001E3AAF"/>
    <w:rsid w:val="001E40D3"/>
    <w:rsid w:val="001E4220"/>
    <w:rsid w:val="001E432A"/>
    <w:rsid w:val="001E52DF"/>
    <w:rsid w:val="001E5C50"/>
    <w:rsid w:val="001E60BA"/>
    <w:rsid w:val="001E702D"/>
    <w:rsid w:val="001E722B"/>
    <w:rsid w:val="001E7281"/>
    <w:rsid w:val="001E7948"/>
    <w:rsid w:val="001E7CE4"/>
    <w:rsid w:val="001F0A6E"/>
    <w:rsid w:val="001F0D23"/>
    <w:rsid w:val="001F0E4E"/>
    <w:rsid w:val="001F1232"/>
    <w:rsid w:val="001F28BE"/>
    <w:rsid w:val="001F3016"/>
    <w:rsid w:val="001F39FA"/>
    <w:rsid w:val="001F3C2C"/>
    <w:rsid w:val="001F3CE3"/>
    <w:rsid w:val="001F4655"/>
    <w:rsid w:val="001F4A94"/>
    <w:rsid w:val="001F4AC7"/>
    <w:rsid w:val="001F4C3C"/>
    <w:rsid w:val="001F5154"/>
    <w:rsid w:val="001F6676"/>
    <w:rsid w:val="001F66DD"/>
    <w:rsid w:val="001F6A1C"/>
    <w:rsid w:val="001F6AED"/>
    <w:rsid w:val="001F6C44"/>
    <w:rsid w:val="00200097"/>
    <w:rsid w:val="0020019F"/>
    <w:rsid w:val="00200A4B"/>
    <w:rsid w:val="00200A81"/>
    <w:rsid w:val="002018CC"/>
    <w:rsid w:val="00201BC1"/>
    <w:rsid w:val="00201F24"/>
    <w:rsid w:val="00202234"/>
    <w:rsid w:val="0020239C"/>
    <w:rsid w:val="00202A04"/>
    <w:rsid w:val="00202BFE"/>
    <w:rsid w:val="00202CEF"/>
    <w:rsid w:val="00202DBE"/>
    <w:rsid w:val="00203BD2"/>
    <w:rsid w:val="002041B8"/>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07EF5"/>
    <w:rsid w:val="00210001"/>
    <w:rsid w:val="00210338"/>
    <w:rsid w:val="002105DC"/>
    <w:rsid w:val="00210B04"/>
    <w:rsid w:val="0021106D"/>
    <w:rsid w:val="0021162B"/>
    <w:rsid w:val="00211C19"/>
    <w:rsid w:val="00211F6A"/>
    <w:rsid w:val="00212240"/>
    <w:rsid w:val="00212535"/>
    <w:rsid w:val="00213C8A"/>
    <w:rsid w:val="00213E2F"/>
    <w:rsid w:val="00213E32"/>
    <w:rsid w:val="00214276"/>
    <w:rsid w:val="00214741"/>
    <w:rsid w:val="002149DF"/>
    <w:rsid w:val="002150E9"/>
    <w:rsid w:val="00216492"/>
    <w:rsid w:val="0021698A"/>
    <w:rsid w:val="00216AA5"/>
    <w:rsid w:val="00217733"/>
    <w:rsid w:val="00217D42"/>
    <w:rsid w:val="00217F8C"/>
    <w:rsid w:val="00220108"/>
    <w:rsid w:val="00220307"/>
    <w:rsid w:val="00220365"/>
    <w:rsid w:val="00220815"/>
    <w:rsid w:val="00220CD0"/>
    <w:rsid w:val="00220D1F"/>
    <w:rsid w:val="00220D79"/>
    <w:rsid w:val="00220FFE"/>
    <w:rsid w:val="002217DB"/>
    <w:rsid w:val="00221848"/>
    <w:rsid w:val="00221BA5"/>
    <w:rsid w:val="0022224B"/>
    <w:rsid w:val="002226F5"/>
    <w:rsid w:val="00222980"/>
    <w:rsid w:val="002231F7"/>
    <w:rsid w:val="00223218"/>
    <w:rsid w:val="0022333F"/>
    <w:rsid w:val="00223621"/>
    <w:rsid w:val="002241A2"/>
    <w:rsid w:val="00224220"/>
    <w:rsid w:val="00225EC5"/>
    <w:rsid w:val="00226061"/>
    <w:rsid w:val="0022617E"/>
    <w:rsid w:val="00226320"/>
    <w:rsid w:val="002267BC"/>
    <w:rsid w:val="002270F4"/>
    <w:rsid w:val="002273DE"/>
    <w:rsid w:val="00227861"/>
    <w:rsid w:val="00227F96"/>
    <w:rsid w:val="00230C82"/>
    <w:rsid w:val="00230DE9"/>
    <w:rsid w:val="0023107D"/>
    <w:rsid w:val="00231D35"/>
    <w:rsid w:val="00231E9C"/>
    <w:rsid w:val="00231F4A"/>
    <w:rsid w:val="00232135"/>
    <w:rsid w:val="002322DE"/>
    <w:rsid w:val="00232571"/>
    <w:rsid w:val="0023260A"/>
    <w:rsid w:val="00232CAE"/>
    <w:rsid w:val="00232E17"/>
    <w:rsid w:val="00232E32"/>
    <w:rsid w:val="002333D7"/>
    <w:rsid w:val="00233B20"/>
    <w:rsid w:val="002345B4"/>
    <w:rsid w:val="00235187"/>
    <w:rsid w:val="002353D7"/>
    <w:rsid w:val="00236150"/>
    <w:rsid w:val="00236166"/>
    <w:rsid w:val="00236AB2"/>
    <w:rsid w:val="00236EF6"/>
    <w:rsid w:val="0024026A"/>
    <w:rsid w:val="00240B17"/>
    <w:rsid w:val="00240E5B"/>
    <w:rsid w:val="00241680"/>
    <w:rsid w:val="00241D78"/>
    <w:rsid w:val="00241F34"/>
    <w:rsid w:val="002425B0"/>
    <w:rsid w:val="0024276C"/>
    <w:rsid w:val="002430F2"/>
    <w:rsid w:val="00243760"/>
    <w:rsid w:val="00244403"/>
    <w:rsid w:val="002446F2"/>
    <w:rsid w:val="0024516A"/>
    <w:rsid w:val="00245337"/>
    <w:rsid w:val="00245538"/>
    <w:rsid w:val="00245B04"/>
    <w:rsid w:val="00245C2C"/>
    <w:rsid w:val="002463C0"/>
    <w:rsid w:val="002463FA"/>
    <w:rsid w:val="00246DAE"/>
    <w:rsid w:val="0024708E"/>
    <w:rsid w:val="00247C97"/>
    <w:rsid w:val="00247FE3"/>
    <w:rsid w:val="00250C01"/>
    <w:rsid w:val="002514D3"/>
    <w:rsid w:val="002514FE"/>
    <w:rsid w:val="002520D8"/>
    <w:rsid w:val="002521DC"/>
    <w:rsid w:val="00252786"/>
    <w:rsid w:val="00252859"/>
    <w:rsid w:val="00252B43"/>
    <w:rsid w:val="00253319"/>
    <w:rsid w:val="0025376C"/>
    <w:rsid w:val="00253772"/>
    <w:rsid w:val="002538B4"/>
    <w:rsid w:val="002538E3"/>
    <w:rsid w:val="00253C18"/>
    <w:rsid w:val="00253EDB"/>
    <w:rsid w:val="00254328"/>
    <w:rsid w:val="0025463D"/>
    <w:rsid w:val="00255593"/>
    <w:rsid w:val="00255907"/>
    <w:rsid w:val="0025592E"/>
    <w:rsid w:val="00255B96"/>
    <w:rsid w:val="00255C24"/>
    <w:rsid w:val="002560F5"/>
    <w:rsid w:val="00256D88"/>
    <w:rsid w:val="00257253"/>
    <w:rsid w:val="00257354"/>
    <w:rsid w:val="002573FE"/>
    <w:rsid w:val="002574DA"/>
    <w:rsid w:val="00257699"/>
    <w:rsid w:val="00257DB8"/>
    <w:rsid w:val="0026009E"/>
    <w:rsid w:val="0026065F"/>
    <w:rsid w:val="00260802"/>
    <w:rsid w:val="00261723"/>
    <w:rsid w:val="002617C8"/>
    <w:rsid w:val="002617F3"/>
    <w:rsid w:val="00261925"/>
    <w:rsid w:val="00261A38"/>
    <w:rsid w:val="00262AC2"/>
    <w:rsid w:val="002632D7"/>
    <w:rsid w:val="0026356D"/>
    <w:rsid w:val="0026379E"/>
    <w:rsid w:val="0026386A"/>
    <w:rsid w:val="00263A2E"/>
    <w:rsid w:val="00263D8F"/>
    <w:rsid w:val="0026417F"/>
    <w:rsid w:val="00264555"/>
    <w:rsid w:val="0026467A"/>
    <w:rsid w:val="0026552C"/>
    <w:rsid w:val="002656A2"/>
    <w:rsid w:val="00265B35"/>
    <w:rsid w:val="00265F07"/>
    <w:rsid w:val="00265FB6"/>
    <w:rsid w:val="00266945"/>
    <w:rsid w:val="00267125"/>
    <w:rsid w:val="00267127"/>
    <w:rsid w:val="00267178"/>
    <w:rsid w:val="00267993"/>
    <w:rsid w:val="00267B22"/>
    <w:rsid w:val="0027097C"/>
    <w:rsid w:val="00270A59"/>
    <w:rsid w:val="00270CFD"/>
    <w:rsid w:val="002710CE"/>
    <w:rsid w:val="002711B5"/>
    <w:rsid w:val="00271CB6"/>
    <w:rsid w:val="002722EA"/>
    <w:rsid w:val="0027248A"/>
    <w:rsid w:val="0027299E"/>
    <w:rsid w:val="00272E2D"/>
    <w:rsid w:val="0027301A"/>
    <w:rsid w:val="00273039"/>
    <w:rsid w:val="0027347B"/>
    <w:rsid w:val="002735FF"/>
    <w:rsid w:val="002736D0"/>
    <w:rsid w:val="00273748"/>
    <w:rsid w:val="0027376C"/>
    <w:rsid w:val="00273809"/>
    <w:rsid w:val="0027381F"/>
    <w:rsid w:val="00273B2E"/>
    <w:rsid w:val="002744AA"/>
    <w:rsid w:val="00274FAF"/>
    <w:rsid w:val="00275CDD"/>
    <w:rsid w:val="0027673F"/>
    <w:rsid w:val="00276ECC"/>
    <w:rsid w:val="00277A8B"/>
    <w:rsid w:val="00277FA1"/>
    <w:rsid w:val="0028037D"/>
    <w:rsid w:val="00280846"/>
    <w:rsid w:val="00280BBF"/>
    <w:rsid w:val="00281E5E"/>
    <w:rsid w:val="002821A0"/>
    <w:rsid w:val="00282AC5"/>
    <w:rsid w:val="00282DB1"/>
    <w:rsid w:val="00283147"/>
    <w:rsid w:val="00283BFE"/>
    <w:rsid w:val="00283D51"/>
    <w:rsid w:val="002840F4"/>
    <w:rsid w:val="00284A7B"/>
    <w:rsid w:val="0028552D"/>
    <w:rsid w:val="00285733"/>
    <w:rsid w:val="00285983"/>
    <w:rsid w:val="00286AD9"/>
    <w:rsid w:val="00286AF4"/>
    <w:rsid w:val="00286CD2"/>
    <w:rsid w:val="0028765E"/>
    <w:rsid w:val="0028769B"/>
    <w:rsid w:val="00287BB2"/>
    <w:rsid w:val="00287D22"/>
    <w:rsid w:val="0029008C"/>
    <w:rsid w:val="00290164"/>
    <w:rsid w:val="0029037D"/>
    <w:rsid w:val="002906AC"/>
    <w:rsid w:val="002906FE"/>
    <w:rsid w:val="00290D32"/>
    <w:rsid w:val="002910F0"/>
    <w:rsid w:val="002911C7"/>
    <w:rsid w:val="00291936"/>
    <w:rsid w:val="00291A77"/>
    <w:rsid w:val="00291ABA"/>
    <w:rsid w:val="00291AC3"/>
    <w:rsid w:val="0029231E"/>
    <w:rsid w:val="002923A3"/>
    <w:rsid w:val="00292457"/>
    <w:rsid w:val="0029266A"/>
    <w:rsid w:val="002926AC"/>
    <w:rsid w:val="002927E7"/>
    <w:rsid w:val="002928EB"/>
    <w:rsid w:val="00292A58"/>
    <w:rsid w:val="00292BAA"/>
    <w:rsid w:val="00292EF1"/>
    <w:rsid w:val="002931C6"/>
    <w:rsid w:val="0029332D"/>
    <w:rsid w:val="00293744"/>
    <w:rsid w:val="002937D4"/>
    <w:rsid w:val="00293890"/>
    <w:rsid w:val="00293AE8"/>
    <w:rsid w:val="00293D30"/>
    <w:rsid w:val="00293FFC"/>
    <w:rsid w:val="00294348"/>
    <w:rsid w:val="00294C1A"/>
    <w:rsid w:val="00294F3F"/>
    <w:rsid w:val="002950EF"/>
    <w:rsid w:val="002956CB"/>
    <w:rsid w:val="00295776"/>
    <w:rsid w:val="00295EB3"/>
    <w:rsid w:val="002961D6"/>
    <w:rsid w:val="00296F0D"/>
    <w:rsid w:val="00297E77"/>
    <w:rsid w:val="002A046D"/>
    <w:rsid w:val="002A0D02"/>
    <w:rsid w:val="002A1164"/>
    <w:rsid w:val="002A127D"/>
    <w:rsid w:val="002A127F"/>
    <w:rsid w:val="002A13C2"/>
    <w:rsid w:val="002A17C6"/>
    <w:rsid w:val="002A18C1"/>
    <w:rsid w:val="002A19C7"/>
    <w:rsid w:val="002A1D8D"/>
    <w:rsid w:val="002A2822"/>
    <w:rsid w:val="002A2FD5"/>
    <w:rsid w:val="002A3A9F"/>
    <w:rsid w:val="002A3D1E"/>
    <w:rsid w:val="002A4051"/>
    <w:rsid w:val="002A4265"/>
    <w:rsid w:val="002A4930"/>
    <w:rsid w:val="002A50DF"/>
    <w:rsid w:val="002A51E3"/>
    <w:rsid w:val="002A566E"/>
    <w:rsid w:val="002A5B83"/>
    <w:rsid w:val="002A611E"/>
    <w:rsid w:val="002A7034"/>
    <w:rsid w:val="002A7730"/>
    <w:rsid w:val="002A7E55"/>
    <w:rsid w:val="002B0A65"/>
    <w:rsid w:val="002B0CB2"/>
    <w:rsid w:val="002B0CF8"/>
    <w:rsid w:val="002B138E"/>
    <w:rsid w:val="002B1A68"/>
    <w:rsid w:val="002B210B"/>
    <w:rsid w:val="002B2A87"/>
    <w:rsid w:val="002B2E53"/>
    <w:rsid w:val="002B2E88"/>
    <w:rsid w:val="002B2EE9"/>
    <w:rsid w:val="002B34DB"/>
    <w:rsid w:val="002B39B4"/>
    <w:rsid w:val="002B3ACD"/>
    <w:rsid w:val="002B3F95"/>
    <w:rsid w:val="002B3FA3"/>
    <w:rsid w:val="002B50AB"/>
    <w:rsid w:val="002B521F"/>
    <w:rsid w:val="002B5D25"/>
    <w:rsid w:val="002B5E72"/>
    <w:rsid w:val="002B60CC"/>
    <w:rsid w:val="002B626F"/>
    <w:rsid w:val="002B64C4"/>
    <w:rsid w:val="002B7727"/>
    <w:rsid w:val="002B7EB0"/>
    <w:rsid w:val="002C006A"/>
    <w:rsid w:val="002C0A04"/>
    <w:rsid w:val="002C1258"/>
    <w:rsid w:val="002C17A8"/>
    <w:rsid w:val="002C2477"/>
    <w:rsid w:val="002C2C44"/>
    <w:rsid w:val="002C3105"/>
    <w:rsid w:val="002C4E86"/>
    <w:rsid w:val="002C53B8"/>
    <w:rsid w:val="002C54C1"/>
    <w:rsid w:val="002C5E97"/>
    <w:rsid w:val="002C6278"/>
    <w:rsid w:val="002C661C"/>
    <w:rsid w:val="002C6793"/>
    <w:rsid w:val="002C6ABC"/>
    <w:rsid w:val="002C72B3"/>
    <w:rsid w:val="002C78B4"/>
    <w:rsid w:val="002C7B23"/>
    <w:rsid w:val="002C7EAE"/>
    <w:rsid w:val="002C7FDB"/>
    <w:rsid w:val="002D04FB"/>
    <w:rsid w:val="002D07BF"/>
    <w:rsid w:val="002D07E2"/>
    <w:rsid w:val="002D14AB"/>
    <w:rsid w:val="002D1714"/>
    <w:rsid w:val="002D1B50"/>
    <w:rsid w:val="002D21D8"/>
    <w:rsid w:val="002D2A4D"/>
    <w:rsid w:val="002D381A"/>
    <w:rsid w:val="002D4E06"/>
    <w:rsid w:val="002D5122"/>
    <w:rsid w:val="002D5AAD"/>
    <w:rsid w:val="002D5CA9"/>
    <w:rsid w:val="002D5E9D"/>
    <w:rsid w:val="002D6984"/>
    <w:rsid w:val="002D6BF6"/>
    <w:rsid w:val="002D6CFB"/>
    <w:rsid w:val="002D6DBE"/>
    <w:rsid w:val="002D78B4"/>
    <w:rsid w:val="002D7C8E"/>
    <w:rsid w:val="002E1455"/>
    <w:rsid w:val="002E148E"/>
    <w:rsid w:val="002E15A7"/>
    <w:rsid w:val="002E160F"/>
    <w:rsid w:val="002E1AC7"/>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784"/>
    <w:rsid w:val="002E480D"/>
    <w:rsid w:val="002E5386"/>
    <w:rsid w:val="002E544D"/>
    <w:rsid w:val="002E590E"/>
    <w:rsid w:val="002E5F6B"/>
    <w:rsid w:val="002E60B3"/>
    <w:rsid w:val="002E637D"/>
    <w:rsid w:val="002E6499"/>
    <w:rsid w:val="002E649F"/>
    <w:rsid w:val="002E6DA0"/>
    <w:rsid w:val="002E739C"/>
    <w:rsid w:val="002E7459"/>
    <w:rsid w:val="002E7544"/>
    <w:rsid w:val="002E7C0B"/>
    <w:rsid w:val="002E7F19"/>
    <w:rsid w:val="002F084D"/>
    <w:rsid w:val="002F0A9A"/>
    <w:rsid w:val="002F0D0C"/>
    <w:rsid w:val="002F0D59"/>
    <w:rsid w:val="002F1319"/>
    <w:rsid w:val="002F1CE6"/>
    <w:rsid w:val="002F1DAD"/>
    <w:rsid w:val="002F308B"/>
    <w:rsid w:val="002F3699"/>
    <w:rsid w:val="002F3A33"/>
    <w:rsid w:val="002F3B04"/>
    <w:rsid w:val="002F4811"/>
    <w:rsid w:val="002F48A7"/>
    <w:rsid w:val="002F4B36"/>
    <w:rsid w:val="002F56BD"/>
    <w:rsid w:val="002F6672"/>
    <w:rsid w:val="002F6A58"/>
    <w:rsid w:val="002F70BE"/>
    <w:rsid w:val="002F717F"/>
    <w:rsid w:val="002F7DA6"/>
    <w:rsid w:val="002F7EB1"/>
    <w:rsid w:val="003001F0"/>
    <w:rsid w:val="003006D3"/>
    <w:rsid w:val="00301CAE"/>
    <w:rsid w:val="0030212E"/>
    <w:rsid w:val="00302138"/>
    <w:rsid w:val="00302A6E"/>
    <w:rsid w:val="0030327B"/>
    <w:rsid w:val="00303864"/>
    <w:rsid w:val="00303DF2"/>
    <w:rsid w:val="00304AEA"/>
    <w:rsid w:val="00304B56"/>
    <w:rsid w:val="00304FE3"/>
    <w:rsid w:val="003051D8"/>
    <w:rsid w:val="00305F81"/>
    <w:rsid w:val="00307DBE"/>
    <w:rsid w:val="00307EB8"/>
    <w:rsid w:val="00310414"/>
    <w:rsid w:val="003105D9"/>
    <w:rsid w:val="003109E1"/>
    <w:rsid w:val="00310B4A"/>
    <w:rsid w:val="00310D57"/>
    <w:rsid w:val="003119CB"/>
    <w:rsid w:val="00311D0A"/>
    <w:rsid w:val="00313147"/>
    <w:rsid w:val="0031358C"/>
    <w:rsid w:val="00313B45"/>
    <w:rsid w:val="00313E32"/>
    <w:rsid w:val="00314149"/>
    <w:rsid w:val="003141E8"/>
    <w:rsid w:val="00314264"/>
    <w:rsid w:val="00314319"/>
    <w:rsid w:val="00314CA9"/>
    <w:rsid w:val="003156BC"/>
    <w:rsid w:val="00315A92"/>
    <w:rsid w:val="00315CA8"/>
    <w:rsid w:val="00316C0F"/>
    <w:rsid w:val="00316D00"/>
    <w:rsid w:val="0031715D"/>
    <w:rsid w:val="003177F3"/>
    <w:rsid w:val="00320345"/>
    <w:rsid w:val="0032192E"/>
    <w:rsid w:val="00321A1D"/>
    <w:rsid w:val="0032267D"/>
    <w:rsid w:val="00322883"/>
    <w:rsid w:val="00322A3E"/>
    <w:rsid w:val="00322B12"/>
    <w:rsid w:val="00322CB7"/>
    <w:rsid w:val="003238C3"/>
    <w:rsid w:val="00323AF9"/>
    <w:rsid w:val="00323E6D"/>
    <w:rsid w:val="00324781"/>
    <w:rsid w:val="00324AF7"/>
    <w:rsid w:val="00324BCD"/>
    <w:rsid w:val="00324F30"/>
    <w:rsid w:val="00325023"/>
    <w:rsid w:val="0032533F"/>
    <w:rsid w:val="00325FD8"/>
    <w:rsid w:val="003265B9"/>
    <w:rsid w:val="003265FC"/>
    <w:rsid w:val="0032701E"/>
    <w:rsid w:val="00327232"/>
    <w:rsid w:val="00327DD2"/>
    <w:rsid w:val="0033018E"/>
    <w:rsid w:val="00330864"/>
    <w:rsid w:val="003308B9"/>
    <w:rsid w:val="0033103B"/>
    <w:rsid w:val="003310F0"/>
    <w:rsid w:val="00331182"/>
    <w:rsid w:val="00331E26"/>
    <w:rsid w:val="003323B5"/>
    <w:rsid w:val="00332AB2"/>
    <w:rsid w:val="00332C60"/>
    <w:rsid w:val="00333B87"/>
    <w:rsid w:val="00333D81"/>
    <w:rsid w:val="00333E3F"/>
    <w:rsid w:val="003342E1"/>
    <w:rsid w:val="003343F8"/>
    <w:rsid w:val="00334927"/>
    <w:rsid w:val="00335189"/>
    <w:rsid w:val="0033550F"/>
    <w:rsid w:val="00336069"/>
    <w:rsid w:val="0033678D"/>
    <w:rsid w:val="003367B5"/>
    <w:rsid w:val="00337355"/>
    <w:rsid w:val="003373DB"/>
    <w:rsid w:val="003375A8"/>
    <w:rsid w:val="0033777C"/>
    <w:rsid w:val="0033795C"/>
    <w:rsid w:val="0034018E"/>
    <w:rsid w:val="00340192"/>
    <w:rsid w:val="0034062D"/>
    <w:rsid w:val="00340692"/>
    <w:rsid w:val="0034084A"/>
    <w:rsid w:val="00340B43"/>
    <w:rsid w:val="00340EE0"/>
    <w:rsid w:val="00340FFA"/>
    <w:rsid w:val="003412B1"/>
    <w:rsid w:val="003415B6"/>
    <w:rsid w:val="00341B71"/>
    <w:rsid w:val="00342322"/>
    <w:rsid w:val="00342399"/>
    <w:rsid w:val="003426BF"/>
    <w:rsid w:val="00342A21"/>
    <w:rsid w:val="00342AA1"/>
    <w:rsid w:val="00342CB9"/>
    <w:rsid w:val="00343032"/>
    <w:rsid w:val="00343533"/>
    <w:rsid w:val="00343987"/>
    <w:rsid w:val="00343A5B"/>
    <w:rsid w:val="00343ADA"/>
    <w:rsid w:val="00343C3E"/>
    <w:rsid w:val="00343C73"/>
    <w:rsid w:val="00343DE8"/>
    <w:rsid w:val="00343FE5"/>
    <w:rsid w:val="00344637"/>
    <w:rsid w:val="00344BEF"/>
    <w:rsid w:val="00344C69"/>
    <w:rsid w:val="00344F82"/>
    <w:rsid w:val="00345655"/>
    <w:rsid w:val="00345AA4"/>
    <w:rsid w:val="003466A3"/>
    <w:rsid w:val="00346BF8"/>
    <w:rsid w:val="00346C68"/>
    <w:rsid w:val="0034712C"/>
    <w:rsid w:val="0034750F"/>
    <w:rsid w:val="0034757E"/>
    <w:rsid w:val="00347598"/>
    <w:rsid w:val="0034783E"/>
    <w:rsid w:val="00350615"/>
    <w:rsid w:val="00350BED"/>
    <w:rsid w:val="00350E1F"/>
    <w:rsid w:val="00350EF1"/>
    <w:rsid w:val="003514B9"/>
    <w:rsid w:val="00351E9D"/>
    <w:rsid w:val="00352541"/>
    <w:rsid w:val="00354B78"/>
    <w:rsid w:val="00355BB3"/>
    <w:rsid w:val="00355EDF"/>
    <w:rsid w:val="00356215"/>
    <w:rsid w:val="0035658A"/>
    <w:rsid w:val="00357379"/>
    <w:rsid w:val="00357ADD"/>
    <w:rsid w:val="00357DC7"/>
    <w:rsid w:val="00360444"/>
    <w:rsid w:val="00360501"/>
    <w:rsid w:val="0036051A"/>
    <w:rsid w:val="003605F6"/>
    <w:rsid w:val="003606BD"/>
    <w:rsid w:val="00360A5F"/>
    <w:rsid w:val="00360EC4"/>
    <w:rsid w:val="003611BC"/>
    <w:rsid w:val="00361551"/>
    <w:rsid w:val="003618E3"/>
    <w:rsid w:val="00361D6F"/>
    <w:rsid w:val="00362300"/>
    <w:rsid w:val="00362847"/>
    <w:rsid w:val="003629E4"/>
    <w:rsid w:val="00362DD1"/>
    <w:rsid w:val="003639AA"/>
    <w:rsid w:val="00363E13"/>
    <w:rsid w:val="00364141"/>
    <w:rsid w:val="003648BA"/>
    <w:rsid w:val="00364911"/>
    <w:rsid w:val="00364F4B"/>
    <w:rsid w:val="00365C7D"/>
    <w:rsid w:val="00365F02"/>
    <w:rsid w:val="003664F7"/>
    <w:rsid w:val="003666F5"/>
    <w:rsid w:val="00366705"/>
    <w:rsid w:val="0036700A"/>
    <w:rsid w:val="003671ED"/>
    <w:rsid w:val="00367ABB"/>
    <w:rsid w:val="00367C3B"/>
    <w:rsid w:val="00367D72"/>
    <w:rsid w:val="00367EF6"/>
    <w:rsid w:val="00370241"/>
    <w:rsid w:val="00370DEC"/>
    <w:rsid w:val="00370FE8"/>
    <w:rsid w:val="0037125D"/>
    <w:rsid w:val="003716C9"/>
    <w:rsid w:val="003716D2"/>
    <w:rsid w:val="00371E7E"/>
    <w:rsid w:val="00371EF6"/>
    <w:rsid w:val="003721CB"/>
    <w:rsid w:val="00372512"/>
    <w:rsid w:val="00372F5E"/>
    <w:rsid w:val="00373E09"/>
    <w:rsid w:val="00373F2A"/>
    <w:rsid w:val="00374525"/>
    <w:rsid w:val="00374571"/>
    <w:rsid w:val="00374971"/>
    <w:rsid w:val="00374B6B"/>
    <w:rsid w:val="00374D92"/>
    <w:rsid w:val="003751AD"/>
    <w:rsid w:val="00375314"/>
    <w:rsid w:val="00375A0A"/>
    <w:rsid w:val="00375B34"/>
    <w:rsid w:val="00376236"/>
    <w:rsid w:val="00376A71"/>
    <w:rsid w:val="00376B15"/>
    <w:rsid w:val="00377222"/>
    <w:rsid w:val="003778BE"/>
    <w:rsid w:val="003779A2"/>
    <w:rsid w:val="00377AE2"/>
    <w:rsid w:val="003800AF"/>
    <w:rsid w:val="003807E5"/>
    <w:rsid w:val="0038113F"/>
    <w:rsid w:val="0038139C"/>
    <w:rsid w:val="00381E84"/>
    <w:rsid w:val="003823E1"/>
    <w:rsid w:val="0038245E"/>
    <w:rsid w:val="00382798"/>
    <w:rsid w:val="00383436"/>
    <w:rsid w:val="00383740"/>
    <w:rsid w:val="00383794"/>
    <w:rsid w:val="00383CAA"/>
    <w:rsid w:val="00383EDC"/>
    <w:rsid w:val="00383EEB"/>
    <w:rsid w:val="0038422C"/>
    <w:rsid w:val="003842E9"/>
    <w:rsid w:val="00384CB4"/>
    <w:rsid w:val="00384DBB"/>
    <w:rsid w:val="0038519B"/>
    <w:rsid w:val="003859E2"/>
    <w:rsid w:val="00385B97"/>
    <w:rsid w:val="00385D21"/>
    <w:rsid w:val="00386157"/>
    <w:rsid w:val="00386514"/>
    <w:rsid w:val="00386708"/>
    <w:rsid w:val="00386912"/>
    <w:rsid w:val="0038695D"/>
    <w:rsid w:val="00386AAC"/>
    <w:rsid w:val="00386ADE"/>
    <w:rsid w:val="00386C8D"/>
    <w:rsid w:val="00390D0A"/>
    <w:rsid w:val="00390F03"/>
    <w:rsid w:val="003911FA"/>
    <w:rsid w:val="00391AB2"/>
    <w:rsid w:val="00391E14"/>
    <w:rsid w:val="0039241A"/>
    <w:rsid w:val="00392462"/>
    <w:rsid w:val="0039334E"/>
    <w:rsid w:val="003936AA"/>
    <w:rsid w:val="00393C0E"/>
    <w:rsid w:val="003945AA"/>
    <w:rsid w:val="003949B1"/>
    <w:rsid w:val="00394D2D"/>
    <w:rsid w:val="00394EAD"/>
    <w:rsid w:val="0039545C"/>
    <w:rsid w:val="003959F6"/>
    <w:rsid w:val="003959FA"/>
    <w:rsid w:val="003963D1"/>
    <w:rsid w:val="00396DE4"/>
    <w:rsid w:val="00396E8A"/>
    <w:rsid w:val="003979FF"/>
    <w:rsid w:val="00397CB6"/>
    <w:rsid w:val="003A05B0"/>
    <w:rsid w:val="003A0A19"/>
    <w:rsid w:val="003A0AD2"/>
    <w:rsid w:val="003A0D0D"/>
    <w:rsid w:val="003A0DE2"/>
    <w:rsid w:val="003A16B8"/>
    <w:rsid w:val="003A1A1A"/>
    <w:rsid w:val="003A1C58"/>
    <w:rsid w:val="003A1ED1"/>
    <w:rsid w:val="003A2584"/>
    <w:rsid w:val="003A2654"/>
    <w:rsid w:val="003A29A9"/>
    <w:rsid w:val="003A2B90"/>
    <w:rsid w:val="003A2D48"/>
    <w:rsid w:val="003A2FDC"/>
    <w:rsid w:val="003A3116"/>
    <w:rsid w:val="003A337E"/>
    <w:rsid w:val="003A3FB0"/>
    <w:rsid w:val="003A430B"/>
    <w:rsid w:val="003A44C6"/>
    <w:rsid w:val="003A4E63"/>
    <w:rsid w:val="003A5367"/>
    <w:rsid w:val="003A54A7"/>
    <w:rsid w:val="003A5896"/>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804"/>
    <w:rsid w:val="003B2A57"/>
    <w:rsid w:val="003B2ACE"/>
    <w:rsid w:val="003B2B65"/>
    <w:rsid w:val="003B32C1"/>
    <w:rsid w:val="003B3A4B"/>
    <w:rsid w:val="003B3F08"/>
    <w:rsid w:val="003B479C"/>
    <w:rsid w:val="003B47AE"/>
    <w:rsid w:val="003B48C0"/>
    <w:rsid w:val="003B55DE"/>
    <w:rsid w:val="003B5DF2"/>
    <w:rsid w:val="003B6C3E"/>
    <w:rsid w:val="003B6D97"/>
    <w:rsid w:val="003B7226"/>
    <w:rsid w:val="003B74E1"/>
    <w:rsid w:val="003B791E"/>
    <w:rsid w:val="003B7E95"/>
    <w:rsid w:val="003B7EA4"/>
    <w:rsid w:val="003C071D"/>
    <w:rsid w:val="003C0AA6"/>
    <w:rsid w:val="003C1379"/>
    <w:rsid w:val="003C181E"/>
    <w:rsid w:val="003C1907"/>
    <w:rsid w:val="003C1F66"/>
    <w:rsid w:val="003C219E"/>
    <w:rsid w:val="003C2524"/>
    <w:rsid w:val="003C2A40"/>
    <w:rsid w:val="003C32AE"/>
    <w:rsid w:val="003C3A51"/>
    <w:rsid w:val="003C3F47"/>
    <w:rsid w:val="003C493E"/>
    <w:rsid w:val="003C4C35"/>
    <w:rsid w:val="003C502C"/>
    <w:rsid w:val="003C514E"/>
    <w:rsid w:val="003C5CFB"/>
    <w:rsid w:val="003C5E76"/>
    <w:rsid w:val="003C6085"/>
    <w:rsid w:val="003C609E"/>
    <w:rsid w:val="003C6275"/>
    <w:rsid w:val="003C62F2"/>
    <w:rsid w:val="003C65E9"/>
    <w:rsid w:val="003C6615"/>
    <w:rsid w:val="003C674E"/>
    <w:rsid w:val="003C6AD6"/>
    <w:rsid w:val="003C6CE4"/>
    <w:rsid w:val="003C6DBF"/>
    <w:rsid w:val="003C709C"/>
    <w:rsid w:val="003C7298"/>
    <w:rsid w:val="003C7A23"/>
    <w:rsid w:val="003D0233"/>
    <w:rsid w:val="003D023E"/>
    <w:rsid w:val="003D084B"/>
    <w:rsid w:val="003D0F3C"/>
    <w:rsid w:val="003D1078"/>
    <w:rsid w:val="003D10F7"/>
    <w:rsid w:val="003D129F"/>
    <w:rsid w:val="003D1AC2"/>
    <w:rsid w:val="003D213A"/>
    <w:rsid w:val="003D2C66"/>
    <w:rsid w:val="003D3141"/>
    <w:rsid w:val="003D4284"/>
    <w:rsid w:val="003D4382"/>
    <w:rsid w:val="003D43E5"/>
    <w:rsid w:val="003D47AF"/>
    <w:rsid w:val="003D4C30"/>
    <w:rsid w:val="003D5314"/>
    <w:rsid w:val="003D57A2"/>
    <w:rsid w:val="003D584E"/>
    <w:rsid w:val="003D6031"/>
    <w:rsid w:val="003D6109"/>
    <w:rsid w:val="003D61D4"/>
    <w:rsid w:val="003D6C15"/>
    <w:rsid w:val="003D6D9F"/>
    <w:rsid w:val="003D717C"/>
    <w:rsid w:val="003D729D"/>
    <w:rsid w:val="003D7493"/>
    <w:rsid w:val="003D7BC9"/>
    <w:rsid w:val="003E036D"/>
    <w:rsid w:val="003E0720"/>
    <w:rsid w:val="003E0F62"/>
    <w:rsid w:val="003E1085"/>
    <w:rsid w:val="003E25EA"/>
    <w:rsid w:val="003E26F1"/>
    <w:rsid w:val="003E271F"/>
    <w:rsid w:val="003E37CD"/>
    <w:rsid w:val="003E3A7A"/>
    <w:rsid w:val="003E4181"/>
    <w:rsid w:val="003E4719"/>
    <w:rsid w:val="003E4927"/>
    <w:rsid w:val="003E4D74"/>
    <w:rsid w:val="003E4D76"/>
    <w:rsid w:val="003E5379"/>
    <w:rsid w:val="003E55B1"/>
    <w:rsid w:val="003E5730"/>
    <w:rsid w:val="003E5950"/>
    <w:rsid w:val="003E6518"/>
    <w:rsid w:val="003E67E9"/>
    <w:rsid w:val="003E6D56"/>
    <w:rsid w:val="003E6E03"/>
    <w:rsid w:val="003E74B0"/>
    <w:rsid w:val="003E77BA"/>
    <w:rsid w:val="003E78FA"/>
    <w:rsid w:val="003E7DE1"/>
    <w:rsid w:val="003F004A"/>
    <w:rsid w:val="003F0212"/>
    <w:rsid w:val="003F048E"/>
    <w:rsid w:val="003F05FC"/>
    <w:rsid w:val="003F092F"/>
    <w:rsid w:val="003F0A0D"/>
    <w:rsid w:val="003F0AE3"/>
    <w:rsid w:val="003F0D2C"/>
    <w:rsid w:val="003F1437"/>
    <w:rsid w:val="003F185C"/>
    <w:rsid w:val="003F1DD8"/>
    <w:rsid w:val="003F2387"/>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EE"/>
    <w:rsid w:val="003F6E6A"/>
    <w:rsid w:val="003F6F05"/>
    <w:rsid w:val="003F74EB"/>
    <w:rsid w:val="003F7C89"/>
    <w:rsid w:val="00400200"/>
    <w:rsid w:val="004011D9"/>
    <w:rsid w:val="00401A9B"/>
    <w:rsid w:val="004021C4"/>
    <w:rsid w:val="004021DF"/>
    <w:rsid w:val="004036E0"/>
    <w:rsid w:val="004037DD"/>
    <w:rsid w:val="00403C5C"/>
    <w:rsid w:val="00403EDC"/>
    <w:rsid w:val="00404065"/>
    <w:rsid w:val="0040443F"/>
    <w:rsid w:val="00404524"/>
    <w:rsid w:val="004053E1"/>
    <w:rsid w:val="004055C9"/>
    <w:rsid w:val="00405763"/>
    <w:rsid w:val="00406952"/>
    <w:rsid w:val="00407603"/>
    <w:rsid w:val="00407680"/>
    <w:rsid w:val="004076F7"/>
    <w:rsid w:val="0040774D"/>
    <w:rsid w:val="00407F1C"/>
    <w:rsid w:val="00411210"/>
    <w:rsid w:val="0041195F"/>
    <w:rsid w:val="004119BA"/>
    <w:rsid w:val="00411FBC"/>
    <w:rsid w:val="004122ED"/>
    <w:rsid w:val="00412C7A"/>
    <w:rsid w:val="00413089"/>
    <w:rsid w:val="004130BD"/>
    <w:rsid w:val="00413DFC"/>
    <w:rsid w:val="0041402E"/>
    <w:rsid w:val="00414460"/>
    <w:rsid w:val="00414DDA"/>
    <w:rsid w:val="00414DF1"/>
    <w:rsid w:val="00414E9B"/>
    <w:rsid w:val="0041506F"/>
    <w:rsid w:val="004158AA"/>
    <w:rsid w:val="00415B81"/>
    <w:rsid w:val="00415BBA"/>
    <w:rsid w:val="00415D0B"/>
    <w:rsid w:val="00415F27"/>
    <w:rsid w:val="004160BC"/>
    <w:rsid w:val="004161A9"/>
    <w:rsid w:val="00416A59"/>
    <w:rsid w:val="00416D8E"/>
    <w:rsid w:val="00416E4B"/>
    <w:rsid w:val="00416EE0"/>
    <w:rsid w:val="004170DD"/>
    <w:rsid w:val="0041775A"/>
    <w:rsid w:val="00417CA8"/>
    <w:rsid w:val="00420140"/>
    <w:rsid w:val="0042021B"/>
    <w:rsid w:val="004202BA"/>
    <w:rsid w:val="00420756"/>
    <w:rsid w:val="0042080B"/>
    <w:rsid w:val="00421408"/>
    <w:rsid w:val="0042190C"/>
    <w:rsid w:val="00421D94"/>
    <w:rsid w:val="00421E20"/>
    <w:rsid w:val="00422721"/>
    <w:rsid w:val="00422A84"/>
    <w:rsid w:val="004230DE"/>
    <w:rsid w:val="004232BA"/>
    <w:rsid w:val="00423B4A"/>
    <w:rsid w:val="00423F44"/>
    <w:rsid w:val="004242AB"/>
    <w:rsid w:val="00424623"/>
    <w:rsid w:val="004246E7"/>
    <w:rsid w:val="00424DCF"/>
    <w:rsid w:val="00424EA3"/>
    <w:rsid w:val="00425359"/>
    <w:rsid w:val="00425856"/>
    <w:rsid w:val="00426BA6"/>
    <w:rsid w:val="00427410"/>
    <w:rsid w:val="00427990"/>
    <w:rsid w:val="00427A6C"/>
    <w:rsid w:val="004306D1"/>
    <w:rsid w:val="004307A2"/>
    <w:rsid w:val="00430E16"/>
    <w:rsid w:val="00430F0F"/>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14F"/>
    <w:rsid w:val="00433207"/>
    <w:rsid w:val="0043396E"/>
    <w:rsid w:val="00433A09"/>
    <w:rsid w:val="0043494D"/>
    <w:rsid w:val="004350B5"/>
    <w:rsid w:val="0043521E"/>
    <w:rsid w:val="00435447"/>
    <w:rsid w:val="00435546"/>
    <w:rsid w:val="00435EA4"/>
    <w:rsid w:val="00435EDE"/>
    <w:rsid w:val="004370AA"/>
    <w:rsid w:val="00437A1D"/>
    <w:rsid w:val="00437DE4"/>
    <w:rsid w:val="00440D8A"/>
    <w:rsid w:val="00441A6B"/>
    <w:rsid w:val="00441EA1"/>
    <w:rsid w:val="00441EBF"/>
    <w:rsid w:val="0044294C"/>
    <w:rsid w:val="0044310C"/>
    <w:rsid w:val="0044358E"/>
    <w:rsid w:val="00443B3B"/>
    <w:rsid w:val="00443D53"/>
    <w:rsid w:val="00443E2F"/>
    <w:rsid w:val="00445418"/>
    <w:rsid w:val="0044564C"/>
    <w:rsid w:val="00445798"/>
    <w:rsid w:val="00445BC9"/>
    <w:rsid w:val="00446984"/>
    <w:rsid w:val="00446E40"/>
    <w:rsid w:val="0044725C"/>
    <w:rsid w:val="00447465"/>
    <w:rsid w:val="00447885"/>
    <w:rsid w:val="004479B1"/>
    <w:rsid w:val="00447F3E"/>
    <w:rsid w:val="004505C1"/>
    <w:rsid w:val="004507B8"/>
    <w:rsid w:val="00450CD0"/>
    <w:rsid w:val="00451065"/>
    <w:rsid w:val="0045133B"/>
    <w:rsid w:val="00451A10"/>
    <w:rsid w:val="00451AC2"/>
    <w:rsid w:val="00452011"/>
    <w:rsid w:val="004523DD"/>
    <w:rsid w:val="00452D4A"/>
    <w:rsid w:val="00453647"/>
    <w:rsid w:val="0045384E"/>
    <w:rsid w:val="00453C82"/>
    <w:rsid w:val="00453E04"/>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298"/>
    <w:rsid w:val="0046230A"/>
    <w:rsid w:val="004625D8"/>
    <w:rsid w:val="00462707"/>
    <w:rsid w:val="004627FF"/>
    <w:rsid w:val="004629B8"/>
    <w:rsid w:val="00462C95"/>
    <w:rsid w:val="00462E4C"/>
    <w:rsid w:val="004634B2"/>
    <w:rsid w:val="00463B0A"/>
    <w:rsid w:val="00464398"/>
    <w:rsid w:val="0046486A"/>
    <w:rsid w:val="004649EB"/>
    <w:rsid w:val="00464AAF"/>
    <w:rsid w:val="00464B78"/>
    <w:rsid w:val="00464D4C"/>
    <w:rsid w:val="00464E7E"/>
    <w:rsid w:val="00464FEC"/>
    <w:rsid w:val="0046523B"/>
    <w:rsid w:val="004653C5"/>
    <w:rsid w:val="00465909"/>
    <w:rsid w:val="00465AED"/>
    <w:rsid w:val="00465B92"/>
    <w:rsid w:val="00466023"/>
    <w:rsid w:val="00466319"/>
    <w:rsid w:val="0046697C"/>
    <w:rsid w:val="00466C97"/>
    <w:rsid w:val="00466F3B"/>
    <w:rsid w:val="0046744C"/>
    <w:rsid w:val="00467518"/>
    <w:rsid w:val="0046756B"/>
    <w:rsid w:val="00471425"/>
    <w:rsid w:val="00471443"/>
    <w:rsid w:val="00472082"/>
    <w:rsid w:val="00472103"/>
    <w:rsid w:val="004728ED"/>
    <w:rsid w:val="004737D0"/>
    <w:rsid w:val="00474F4B"/>
    <w:rsid w:val="004750E0"/>
    <w:rsid w:val="00475133"/>
    <w:rsid w:val="00475ACE"/>
    <w:rsid w:val="00475C7D"/>
    <w:rsid w:val="0047641C"/>
    <w:rsid w:val="00476A57"/>
    <w:rsid w:val="00476C51"/>
    <w:rsid w:val="00476CBE"/>
    <w:rsid w:val="004773FC"/>
    <w:rsid w:val="00477623"/>
    <w:rsid w:val="00477C37"/>
    <w:rsid w:val="00477C95"/>
    <w:rsid w:val="00480158"/>
    <w:rsid w:val="004801F2"/>
    <w:rsid w:val="00480328"/>
    <w:rsid w:val="004804EA"/>
    <w:rsid w:val="0048110E"/>
    <w:rsid w:val="00482163"/>
    <w:rsid w:val="004826D2"/>
    <w:rsid w:val="00482AA9"/>
    <w:rsid w:val="00482E84"/>
    <w:rsid w:val="004830F4"/>
    <w:rsid w:val="004834FC"/>
    <w:rsid w:val="00483B15"/>
    <w:rsid w:val="00483FB9"/>
    <w:rsid w:val="004845C8"/>
    <w:rsid w:val="0048468E"/>
    <w:rsid w:val="004849BE"/>
    <w:rsid w:val="0048555D"/>
    <w:rsid w:val="00486313"/>
    <w:rsid w:val="004866B0"/>
    <w:rsid w:val="004867E3"/>
    <w:rsid w:val="00486C44"/>
    <w:rsid w:val="004875F1"/>
    <w:rsid w:val="004903FB"/>
    <w:rsid w:val="00490754"/>
    <w:rsid w:val="00490BA9"/>
    <w:rsid w:val="00491176"/>
    <w:rsid w:val="004913E1"/>
    <w:rsid w:val="004919E4"/>
    <w:rsid w:val="00491F90"/>
    <w:rsid w:val="0049237B"/>
    <w:rsid w:val="004924FC"/>
    <w:rsid w:val="004925F8"/>
    <w:rsid w:val="004926EC"/>
    <w:rsid w:val="00492C93"/>
    <w:rsid w:val="00492E29"/>
    <w:rsid w:val="00492FD8"/>
    <w:rsid w:val="00493D94"/>
    <w:rsid w:val="004946CD"/>
    <w:rsid w:val="00494AE7"/>
    <w:rsid w:val="00494E37"/>
    <w:rsid w:val="004958BE"/>
    <w:rsid w:val="004959C2"/>
    <w:rsid w:val="00495B27"/>
    <w:rsid w:val="00495FC7"/>
    <w:rsid w:val="0049669A"/>
    <w:rsid w:val="0049684A"/>
    <w:rsid w:val="00496877"/>
    <w:rsid w:val="00496B3C"/>
    <w:rsid w:val="004974D8"/>
    <w:rsid w:val="004977C7"/>
    <w:rsid w:val="004A03F8"/>
    <w:rsid w:val="004A0EA0"/>
    <w:rsid w:val="004A13C4"/>
    <w:rsid w:val="004A1BC0"/>
    <w:rsid w:val="004A1F98"/>
    <w:rsid w:val="004A3724"/>
    <w:rsid w:val="004A3794"/>
    <w:rsid w:val="004A3E40"/>
    <w:rsid w:val="004A4C06"/>
    <w:rsid w:val="004A57D7"/>
    <w:rsid w:val="004A57DB"/>
    <w:rsid w:val="004A57F5"/>
    <w:rsid w:val="004A5BCF"/>
    <w:rsid w:val="004A5D92"/>
    <w:rsid w:val="004A68E6"/>
    <w:rsid w:val="004A6AA4"/>
    <w:rsid w:val="004A712D"/>
    <w:rsid w:val="004A7264"/>
    <w:rsid w:val="004A72B1"/>
    <w:rsid w:val="004A781C"/>
    <w:rsid w:val="004A7BBC"/>
    <w:rsid w:val="004A7DC3"/>
    <w:rsid w:val="004A7DEB"/>
    <w:rsid w:val="004B0381"/>
    <w:rsid w:val="004B05B0"/>
    <w:rsid w:val="004B0CAC"/>
    <w:rsid w:val="004B19B5"/>
    <w:rsid w:val="004B1D7D"/>
    <w:rsid w:val="004B2677"/>
    <w:rsid w:val="004B3088"/>
    <w:rsid w:val="004B32A8"/>
    <w:rsid w:val="004B32F7"/>
    <w:rsid w:val="004B37BA"/>
    <w:rsid w:val="004B3A83"/>
    <w:rsid w:val="004B4028"/>
    <w:rsid w:val="004B460A"/>
    <w:rsid w:val="004B4F03"/>
    <w:rsid w:val="004B6362"/>
    <w:rsid w:val="004B63EE"/>
    <w:rsid w:val="004B68C4"/>
    <w:rsid w:val="004B6B1E"/>
    <w:rsid w:val="004C009A"/>
    <w:rsid w:val="004C0212"/>
    <w:rsid w:val="004C05F9"/>
    <w:rsid w:val="004C0B32"/>
    <w:rsid w:val="004C1573"/>
    <w:rsid w:val="004C1862"/>
    <w:rsid w:val="004C188B"/>
    <w:rsid w:val="004C18FD"/>
    <w:rsid w:val="004C1B41"/>
    <w:rsid w:val="004C2123"/>
    <w:rsid w:val="004C2751"/>
    <w:rsid w:val="004C2864"/>
    <w:rsid w:val="004C2BFF"/>
    <w:rsid w:val="004C30A7"/>
    <w:rsid w:val="004C3E6D"/>
    <w:rsid w:val="004C408E"/>
    <w:rsid w:val="004C41A0"/>
    <w:rsid w:val="004C4681"/>
    <w:rsid w:val="004C49F0"/>
    <w:rsid w:val="004C4F8F"/>
    <w:rsid w:val="004C52CE"/>
    <w:rsid w:val="004C5ED4"/>
    <w:rsid w:val="004C5EEE"/>
    <w:rsid w:val="004C6779"/>
    <w:rsid w:val="004C755A"/>
    <w:rsid w:val="004C77A7"/>
    <w:rsid w:val="004D0666"/>
    <w:rsid w:val="004D067A"/>
    <w:rsid w:val="004D0D16"/>
    <w:rsid w:val="004D0F2C"/>
    <w:rsid w:val="004D133F"/>
    <w:rsid w:val="004D1B4A"/>
    <w:rsid w:val="004D2BC8"/>
    <w:rsid w:val="004D2C71"/>
    <w:rsid w:val="004D31CA"/>
    <w:rsid w:val="004D3268"/>
    <w:rsid w:val="004D374E"/>
    <w:rsid w:val="004D38D3"/>
    <w:rsid w:val="004D3991"/>
    <w:rsid w:val="004D39AE"/>
    <w:rsid w:val="004D3AD6"/>
    <w:rsid w:val="004D4748"/>
    <w:rsid w:val="004D58AD"/>
    <w:rsid w:val="004D5A2A"/>
    <w:rsid w:val="004D63AE"/>
    <w:rsid w:val="004D6968"/>
    <w:rsid w:val="004D6DCA"/>
    <w:rsid w:val="004D715C"/>
    <w:rsid w:val="004D7205"/>
    <w:rsid w:val="004D7340"/>
    <w:rsid w:val="004D79E0"/>
    <w:rsid w:val="004E0194"/>
    <w:rsid w:val="004E05E4"/>
    <w:rsid w:val="004E1325"/>
    <w:rsid w:val="004E13D4"/>
    <w:rsid w:val="004E165F"/>
    <w:rsid w:val="004E1905"/>
    <w:rsid w:val="004E1E6B"/>
    <w:rsid w:val="004E2308"/>
    <w:rsid w:val="004E2404"/>
    <w:rsid w:val="004E25E8"/>
    <w:rsid w:val="004E2628"/>
    <w:rsid w:val="004E2A2E"/>
    <w:rsid w:val="004E2F37"/>
    <w:rsid w:val="004E3102"/>
    <w:rsid w:val="004E3372"/>
    <w:rsid w:val="004E3BF3"/>
    <w:rsid w:val="004E4437"/>
    <w:rsid w:val="004E4A16"/>
    <w:rsid w:val="004E52AA"/>
    <w:rsid w:val="004E54DA"/>
    <w:rsid w:val="004E5811"/>
    <w:rsid w:val="004E6473"/>
    <w:rsid w:val="004E6F11"/>
    <w:rsid w:val="004E6FA6"/>
    <w:rsid w:val="004E75BB"/>
    <w:rsid w:val="004E7DB2"/>
    <w:rsid w:val="004EE66A"/>
    <w:rsid w:val="004F0A3B"/>
    <w:rsid w:val="004F0BDB"/>
    <w:rsid w:val="004F0C21"/>
    <w:rsid w:val="004F0C52"/>
    <w:rsid w:val="004F1177"/>
    <w:rsid w:val="004F1294"/>
    <w:rsid w:val="004F16B4"/>
    <w:rsid w:val="004F1A89"/>
    <w:rsid w:val="004F20C3"/>
    <w:rsid w:val="004F2445"/>
    <w:rsid w:val="004F2773"/>
    <w:rsid w:val="004F299C"/>
    <w:rsid w:val="004F29A2"/>
    <w:rsid w:val="004F2E9D"/>
    <w:rsid w:val="004F3CB0"/>
    <w:rsid w:val="004F43B4"/>
    <w:rsid w:val="004F45F2"/>
    <w:rsid w:val="004F563A"/>
    <w:rsid w:val="004F56C3"/>
    <w:rsid w:val="004F5DF8"/>
    <w:rsid w:val="004F5DF9"/>
    <w:rsid w:val="004F6042"/>
    <w:rsid w:val="004F65CC"/>
    <w:rsid w:val="004F66B4"/>
    <w:rsid w:val="004F6C38"/>
    <w:rsid w:val="004F737D"/>
    <w:rsid w:val="004F78C6"/>
    <w:rsid w:val="0050023E"/>
    <w:rsid w:val="0050032A"/>
    <w:rsid w:val="00500584"/>
    <w:rsid w:val="005009C7"/>
    <w:rsid w:val="00500A34"/>
    <w:rsid w:val="005011F0"/>
    <w:rsid w:val="0050139A"/>
    <w:rsid w:val="005014F9"/>
    <w:rsid w:val="00501790"/>
    <w:rsid w:val="0050224C"/>
    <w:rsid w:val="005024BD"/>
    <w:rsid w:val="0050256B"/>
    <w:rsid w:val="0050298B"/>
    <w:rsid w:val="0050340D"/>
    <w:rsid w:val="005037A6"/>
    <w:rsid w:val="00503912"/>
    <w:rsid w:val="00503938"/>
    <w:rsid w:val="0050463D"/>
    <w:rsid w:val="00504A7F"/>
    <w:rsid w:val="00505A4C"/>
    <w:rsid w:val="00505E68"/>
    <w:rsid w:val="00506818"/>
    <w:rsid w:val="00506D49"/>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480"/>
    <w:rsid w:val="0051477F"/>
    <w:rsid w:val="00514883"/>
    <w:rsid w:val="005154BE"/>
    <w:rsid w:val="0051571F"/>
    <w:rsid w:val="00515BBC"/>
    <w:rsid w:val="00515F63"/>
    <w:rsid w:val="005164CD"/>
    <w:rsid w:val="00516728"/>
    <w:rsid w:val="0051674B"/>
    <w:rsid w:val="00516B66"/>
    <w:rsid w:val="00516B96"/>
    <w:rsid w:val="00516EEE"/>
    <w:rsid w:val="00516F69"/>
    <w:rsid w:val="00516FFE"/>
    <w:rsid w:val="005175CE"/>
    <w:rsid w:val="00517D94"/>
    <w:rsid w:val="005201AC"/>
    <w:rsid w:val="00520D64"/>
    <w:rsid w:val="0052178F"/>
    <w:rsid w:val="00521DA7"/>
    <w:rsid w:val="00521DFE"/>
    <w:rsid w:val="00522079"/>
    <w:rsid w:val="00522127"/>
    <w:rsid w:val="0052267A"/>
    <w:rsid w:val="00523E99"/>
    <w:rsid w:val="0052410E"/>
    <w:rsid w:val="00524562"/>
    <w:rsid w:val="0052468A"/>
    <w:rsid w:val="00524710"/>
    <w:rsid w:val="00525315"/>
    <w:rsid w:val="005259D4"/>
    <w:rsid w:val="00525A84"/>
    <w:rsid w:val="00525BE2"/>
    <w:rsid w:val="005268EB"/>
    <w:rsid w:val="00526B87"/>
    <w:rsid w:val="00526C3D"/>
    <w:rsid w:val="00526DD9"/>
    <w:rsid w:val="005273E0"/>
    <w:rsid w:val="005276CE"/>
    <w:rsid w:val="005277E7"/>
    <w:rsid w:val="0052793C"/>
    <w:rsid w:val="00527D57"/>
    <w:rsid w:val="00530A23"/>
    <w:rsid w:val="00530AE8"/>
    <w:rsid w:val="0053119E"/>
    <w:rsid w:val="0053132E"/>
    <w:rsid w:val="00531425"/>
    <w:rsid w:val="00531598"/>
    <w:rsid w:val="00532126"/>
    <w:rsid w:val="005327CE"/>
    <w:rsid w:val="00532993"/>
    <w:rsid w:val="00532A04"/>
    <w:rsid w:val="00533750"/>
    <w:rsid w:val="005338DF"/>
    <w:rsid w:val="0053391D"/>
    <w:rsid w:val="005345FB"/>
    <w:rsid w:val="005347B6"/>
    <w:rsid w:val="0053498D"/>
    <w:rsid w:val="00534B33"/>
    <w:rsid w:val="00535107"/>
    <w:rsid w:val="0053553A"/>
    <w:rsid w:val="00535637"/>
    <w:rsid w:val="005356C1"/>
    <w:rsid w:val="00535A68"/>
    <w:rsid w:val="00536923"/>
    <w:rsid w:val="00537063"/>
    <w:rsid w:val="00537A7D"/>
    <w:rsid w:val="0054016D"/>
    <w:rsid w:val="005402E7"/>
    <w:rsid w:val="005403AB"/>
    <w:rsid w:val="0054077F"/>
    <w:rsid w:val="005409CB"/>
    <w:rsid w:val="00540A4E"/>
    <w:rsid w:val="0054188D"/>
    <w:rsid w:val="00541DB9"/>
    <w:rsid w:val="00542317"/>
    <w:rsid w:val="00542A36"/>
    <w:rsid w:val="005434D7"/>
    <w:rsid w:val="0054384E"/>
    <w:rsid w:val="00544C09"/>
    <w:rsid w:val="005454EB"/>
    <w:rsid w:val="00545B8E"/>
    <w:rsid w:val="00546194"/>
    <w:rsid w:val="0054646D"/>
    <w:rsid w:val="00547069"/>
    <w:rsid w:val="005474C5"/>
    <w:rsid w:val="005478F0"/>
    <w:rsid w:val="0055057F"/>
    <w:rsid w:val="005508FA"/>
    <w:rsid w:val="00550AB9"/>
    <w:rsid w:val="00551646"/>
    <w:rsid w:val="00551CE8"/>
    <w:rsid w:val="00551D2B"/>
    <w:rsid w:val="00551F75"/>
    <w:rsid w:val="005520B4"/>
    <w:rsid w:val="005522B9"/>
    <w:rsid w:val="00552879"/>
    <w:rsid w:val="00552F78"/>
    <w:rsid w:val="00553389"/>
    <w:rsid w:val="005539FC"/>
    <w:rsid w:val="00553D9A"/>
    <w:rsid w:val="00554587"/>
    <w:rsid w:val="00554CA8"/>
    <w:rsid w:val="00554D01"/>
    <w:rsid w:val="00554F4E"/>
    <w:rsid w:val="00555496"/>
    <w:rsid w:val="005555D6"/>
    <w:rsid w:val="005559BF"/>
    <w:rsid w:val="00556C73"/>
    <w:rsid w:val="00556D01"/>
    <w:rsid w:val="00557403"/>
    <w:rsid w:val="00557405"/>
    <w:rsid w:val="00557B3A"/>
    <w:rsid w:val="00560149"/>
    <w:rsid w:val="0056038A"/>
    <w:rsid w:val="0056076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C74"/>
    <w:rsid w:val="00564F52"/>
    <w:rsid w:val="00564FB7"/>
    <w:rsid w:val="005652D1"/>
    <w:rsid w:val="00565AD2"/>
    <w:rsid w:val="00565BBC"/>
    <w:rsid w:val="0056638F"/>
    <w:rsid w:val="005663FC"/>
    <w:rsid w:val="00566B61"/>
    <w:rsid w:val="00566D73"/>
    <w:rsid w:val="00566E82"/>
    <w:rsid w:val="00566F5B"/>
    <w:rsid w:val="00567C15"/>
    <w:rsid w:val="00570B5A"/>
    <w:rsid w:val="00570DD6"/>
    <w:rsid w:val="0057154B"/>
    <w:rsid w:val="0057249A"/>
    <w:rsid w:val="00572580"/>
    <w:rsid w:val="00572663"/>
    <w:rsid w:val="00572B85"/>
    <w:rsid w:val="00572EE5"/>
    <w:rsid w:val="00573B09"/>
    <w:rsid w:val="00573BD8"/>
    <w:rsid w:val="005749E5"/>
    <w:rsid w:val="00574EB9"/>
    <w:rsid w:val="00574FBE"/>
    <w:rsid w:val="00575326"/>
    <w:rsid w:val="005757CC"/>
    <w:rsid w:val="0057585B"/>
    <w:rsid w:val="00575FA2"/>
    <w:rsid w:val="00576256"/>
    <w:rsid w:val="005762B2"/>
    <w:rsid w:val="00577A77"/>
    <w:rsid w:val="00577B8D"/>
    <w:rsid w:val="005800D8"/>
    <w:rsid w:val="00580996"/>
    <w:rsid w:val="00580C15"/>
    <w:rsid w:val="00581347"/>
    <w:rsid w:val="00581492"/>
    <w:rsid w:val="00581688"/>
    <w:rsid w:val="005817F5"/>
    <w:rsid w:val="00581981"/>
    <w:rsid w:val="005819EE"/>
    <w:rsid w:val="00581D87"/>
    <w:rsid w:val="00581EA5"/>
    <w:rsid w:val="0058251E"/>
    <w:rsid w:val="00582710"/>
    <w:rsid w:val="00582D73"/>
    <w:rsid w:val="00583C06"/>
    <w:rsid w:val="00584482"/>
    <w:rsid w:val="00584620"/>
    <w:rsid w:val="0058463F"/>
    <w:rsid w:val="005846C9"/>
    <w:rsid w:val="00584FA3"/>
    <w:rsid w:val="00585447"/>
    <w:rsid w:val="00585EEB"/>
    <w:rsid w:val="00586906"/>
    <w:rsid w:val="00586D46"/>
    <w:rsid w:val="00586D97"/>
    <w:rsid w:val="005872CC"/>
    <w:rsid w:val="005873EA"/>
    <w:rsid w:val="005873FC"/>
    <w:rsid w:val="00587A73"/>
    <w:rsid w:val="00590178"/>
    <w:rsid w:val="00590646"/>
    <w:rsid w:val="00590EAF"/>
    <w:rsid w:val="00591709"/>
    <w:rsid w:val="00591ADF"/>
    <w:rsid w:val="00592626"/>
    <w:rsid w:val="005926A6"/>
    <w:rsid w:val="00592C40"/>
    <w:rsid w:val="00592FEA"/>
    <w:rsid w:val="00593A7A"/>
    <w:rsid w:val="00593CD6"/>
    <w:rsid w:val="005941CA"/>
    <w:rsid w:val="0059440F"/>
    <w:rsid w:val="00594A7B"/>
    <w:rsid w:val="0059549E"/>
    <w:rsid w:val="005954DF"/>
    <w:rsid w:val="005957DD"/>
    <w:rsid w:val="00595DA6"/>
    <w:rsid w:val="00596883"/>
    <w:rsid w:val="00596AF1"/>
    <w:rsid w:val="00596C72"/>
    <w:rsid w:val="00597677"/>
    <w:rsid w:val="00597898"/>
    <w:rsid w:val="00597AC2"/>
    <w:rsid w:val="00597CA8"/>
    <w:rsid w:val="005A0202"/>
    <w:rsid w:val="005A0528"/>
    <w:rsid w:val="005A0C51"/>
    <w:rsid w:val="005A0C81"/>
    <w:rsid w:val="005A1298"/>
    <w:rsid w:val="005A1DF1"/>
    <w:rsid w:val="005A216C"/>
    <w:rsid w:val="005A28D4"/>
    <w:rsid w:val="005A29E3"/>
    <w:rsid w:val="005A37FA"/>
    <w:rsid w:val="005A3B20"/>
    <w:rsid w:val="005A3F8A"/>
    <w:rsid w:val="005A428C"/>
    <w:rsid w:val="005A445B"/>
    <w:rsid w:val="005A4A17"/>
    <w:rsid w:val="005A4FD6"/>
    <w:rsid w:val="005A507E"/>
    <w:rsid w:val="005A510C"/>
    <w:rsid w:val="005A511F"/>
    <w:rsid w:val="005A52A5"/>
    <w:rsid w:val="005A5A4F"/>
    <w:rsid w:val="005A5C12"/>
    <w:rsid w:val="005A640F"/>
    <w:rsid w:val="005A6547"/>
    <w:rsid w:val="005A65CD"/>
    <w:rsid w:val="005A6A91"/>
    <w:rsid w:val="005A6AB3"/>
    <w:rsid w:val="005A750C"/>
    <w:rsid w:val="005A7699"/>
    <w:rsid w:val="005A78DD"/>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BE7"/>
    <w:rsid w:val="005B7C12"/>
    <w:rsid w:val="005B7E08"/>
    <w:rsid w:val="005C0A2B"/>
    <w:rsid w:val="005C1511"/>
    <w:rsid w:val="005C1659"/>
    <w:rsid w:val="005C1C95"/>
    <w:rsid w:val="005C25B5"/>
    <w:rsid w:val="005C3069"/>
    <w:rsid w:val="005C3522"/>
    <w:rsid w:val="005C36F8"/>
    <w:rsid w:val="005C3930"/>
    <w:rsid w:val="005C3E02"/>
    <w:rsid w:val="005C434E"/>
    <w:rsid w:val="005C4633"/>
    <w:rsid w:val="005C4DA7"/>
    <w:rsid w:val="005C528C"/>
    <w:rsid w:val="005C52BD"/>
    <w:rsid w:val="005C52D4"/>
    <w:rsid w:val="005C570E"/>
    <w:rsid w:val="005C5BB0"/>
    <w:rsid w:val="005C6AB8"/>
    <w:rsid w:val="005C6B12"/>
    <w:rsid w:val="005C6D5D"/>
    <w:rsid w:val="005C6F6D"/>
    <w:rsid w:val="005C7408"/>
    <w:rsid w:val="005C7669"/>
    <w:rsid w:val="005C76D8"/>
    <w:rsid w:val="005C7D37"/>
    <w:rsid w:val="005C7DCE"/>
    <w:rsid w:val="005D0DD1"/>
    <w:rsid w:val="005D0FB4"/>
    <w:rsid w:val="005D1068"/>
    <w:rsid w:val="005D11A2"/>
    <w:rsid w:val="005D13A4"/>
    <w:rsid w:val="005D14BE"/>
    <w:rsid w:val="005D1FC2"/>
    <w:rsid w:val="005D2ACC"/>
    <w:rsid w:val="005D2B55"/>
    <w:rsid w:val="005D3030"/>
    <w:rsid w:val="005D43A0"/>
    <w:rsid w:val="005D4928"/>
    <w:rsid w:val="005D4E00"/>
    <w:rsid w:val="005D5B63"/>
    <w:rsid w:val="005D6447"/>
    <w:rsid w:val="005D6671"/>
    <w:rsid w:val="005D71B0"/>
    <w:rsid w:val="005E03F3"/>
    <w:rsid w:val="005E08E2"/>
    <w:rsid w:val="005E1321"/>
    <w:rsid w:val="005E15FA"/>
    <w:rsid w:val="005E162E"/>
    <w:rsid w:val="005E1666"/>
    <w:rsid w:val="005E1C1D"/>
    <w:rsid w:val="005E21A3"/>
    <w:rsid w:val="005E233F"/>
    <w:rsid w:val="005E2DD4"/>
    <w:rsid w:val="005E2E3E"/>
    <w:rsid w:val="005E2E9D"/>
    <w:rsid w:val="005E37A0"/>
    <w:rsid w:val="005E47F7"/>
    <w:rsid w:val="005E538B"/>
    <w:rsid w:val="005E5528"/>
    <w:rsid w:val="005E587B"/>
    <w:rsid w:val="005E60E9"/>
    <w:rsid w:val="005E6642"/>
    <w:rsid w:val="005E684B"/>
    <w:rsid w:val="005E6C5D"/>
    <w:rsid w:val="005E6D43"/>
    <w:rsid w:val="005E7043"/>
    <w:rsid w:val="005E753C"/>
    <w:rsid w:val="005E75AD"/>
    <w:rsid w:val="005F02A0"/>
    <w:rsid w:val="005F0676"/>
    <w:rsid w:val="005F09E1"/>
    <w:rsid w:val="005F15D7"/>
    <w:rsid w:val="005F1E76"/>
    <w:rsid w:val="005F2122"/>
    <w:rsid w:val="005F226A"/>
    <w:rsid w:val="005F255F"/>
    <w:rsid w:val="005F26C6"/>
    <w:rsid w:val="005F2898"/>
    <w:rsid w:val="005F2DC9"/>
    <w:rsid w:val="005F333B"/>
    <w:rsid w:val="005F34E6"/>
    <w:rsid w:val="005F37CF"/>
    <w:rsid w:val="005F4215"/>
    <w:rsid w:val="005F4A91"/>
    <w:rsid w:val="005F4BA6"/>
    <w:rsid w:val="005F50D6"/>
    <w:rsid w:val="005F51D4"/>
    <w:rsid w:val="005F51F9"/>
    <w:rsid w:val="005F6148"/>
    <w:rsid w:val="005F6570"/>
    <w:rsid w:val="005F65EF"/>
    <w:rsid w:val="005F6780"/>
    <w:rsid w:val="005F6AE0"/>
    <w:rsid w:val="005F6C70"/>
    <w:rsid w:val="005F6CEB"/>
    <w:rsid w:val="005F6E82"/>
    <w:rsid w:val="005F6F64"/>
    <w:rsid w:val="005F729C"/>
    <w:rsid w:val="005F732C"/>
    <w:rsid w:val="005F7566"/>
    <w:rsid w:val="005F76E7"/>
    <w:rsid w:val="005F7AE3"/>
    <w:rsid w:val="005F7B0A"/>
    <w:rsid w:val="005F7B7B"/>
    <w:rsid w:val="005F7EAE"/>
    <w:rsid w:val="0060025A"/>
    <w:rsid w:val="0060085B"/>
    <w:rsid w:val="0060098B"/>
    <w:rsid w:val="00600BC4"/>
    <w:rsid w:val="00600BD2"/>
    <w:rsid w:val="00600C49"/>
    <w:rsid w:val="006010E1"/>
    <w:rsid w:val="00601131"/>
    <w:rsid w:val="0060173B"/>
    <w:rsid w:val="00601FBB"/>
    <w:rsid w:val="00602213"/>
    <w:rsid w:val="0060264C"/>
    <w:rsid w:val="006026D1"/>
    <w:rsid w:val="00602B5F"/>
    <w:rsid w:val="00602D3A"/>
    <w:rsid w:val="00603459"/>
    <w:rsid w:val="00604277"/>
    <w:rsid w:val="00604447"/>
    <w:rsid w:val="006048FA"/>
    <w:rsid w:val="00604CC7"/>
    <w:rsid w:val="00604DC9"/>
    <w:rsid w:val="00604FCF"/>
    <w:rsid w:val="00605362"/>
    <w:rsid w:val="0060537D"/>
    <w:rsid w:val="00605778"/>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02"/>
    <w:rsid w:val="00616134"/>
    <w:rsid w:val="00616815"/>
    <w:rsid w:val="00616835"/>
    <w:rsid w:val="006171A9"/>
    <w:rsid w:val="00617518"/>
    <w:rsid w:val="00617891"/>
    <w:rsid w:val="00617E2F"/>
    <w:rsid w:val="00617F5C"/>
    <w:rsid w:val="0062051A"/>
    <w:rsid w:val="0062055A"/>
    <w:rsid w:val="00620648"/>
    <w:rsid w:val="006207E8"/>
    <w:rsid w:val="00620B7F"/>
    <w:rsid w:val="00620C94"/>
    <w:rsid w:val="006210D6"/>
    <w:rsid w:val="00621397"/>
    <w:rsid w:val="006217A6"/>
    <w:rsid w:val="006219D6"/>
    <w:rsid w:val="00621A13"/>
    <w:rsid w:val="00621B3B"/>
    <w:rsid w:val="00622B52"/>
    <w:rsid w:val="00623021"/>
    <w:rsid w:val="0062305D"/>
    <w:rsid w:val="006231CF"/>
    <w:rsid w:val="00623436"/>
    <w:rsid w:val="00623498"/>
    <w:rsid w:val="006234F4"/>
    <w:rsid w:val="006236D8"/>
    <w:rsid w:val="0062403D"/>
    <w:rsid w:val="006243BF"/>
    <w:rsid w:val="00624555"/>
    <w:rsid w:val="00625595"/>
    <w:rsid w:val="00625C25"/>
    <w:rsid w:val="00625D3B"/>
    <w:rsid w:val="006260A4"/>
    <w:rsid w:val="006263EE"/>
    <w:rsid w:val="00626502"/>
    <w:rsid w:val="00626903"/>
    <w:rsid w:val="006272FB"/>
    <w:rsid w:val="0062767A"/>
    <w:rsid w:val="00627C2F"/>
    <w:rsid w:val="00627F57"/>
    <w:rsid w:val="0063029C"/>
    <w:rsid w:val="00630464"/>
    <w:rsid w:val="00630CF2"/>
    <w:rsid w:val="00630F60"/>
    <w:rsid w:val="006312B2"/>
    <w:rsid w:val="00631549"/>
    <w:rsid w:val="006316A9"/>
    <w:rsid w:val="00631F2C"/>
    <w:rsid w:val="00631F94"/>
    <w:rsid w:val="00632048"/>
    <w:rsid w:val="0063215B"/>
    <w:rsid w:val="0063246D"/>
    <w:rsid w:val="0063257C"/>
    <w:rsid w:val="006328C5"/>
    <w:rsid w:val="00632D6B"/>
    <w:rsid w:val="006332D5"/>
    <w:rsid w:val="006332F6"/>
    <w:rsid w:val="00634332"/>
    <w:rsid w:val="006344FE"/>
    <w:rsid w:val="006347AA"/>
    <w:rsid w:val="00634E98"/>
    <w:rsid w:val="00635279"/>
    <w:rsid w:val="00635454"/>
    <w:rsid w:val="00635B69"/>
    <w:rsid w:val="00635FB3"/>
    <w:rsid w:val="00636593"/>
    <w:rsid w:val="0063798A"/>
    <w:rsid w:val="00637AEF"/>
    <w:rsid w:val="00637E8C"/>
    <w:rsid w:val="00640298"/>
    <w:rsid w:val="006403C4"/>
    <w:rsid w:val="00640A36"/>
    <w:rsid w:val="00640D81"/>
    <w:rsid w:val="00640F39"/>
    <w:rsid w:val="00640F57"/>
    <w:rsid w:val="006414FF"/>
    <w:rsid w:val="00641979"/>
    <w:rsid w:val="00641BFD"/>
    <w:rsid w:val="00641EEC"/>
    <w:rsid w:val="0064204B"/>
    <w:rsid w:val="00642224"/>
    <w:rsid w:val="0064233A"/>
    <w:rsid w:val="00642BC1"/>
    <w:rsid w:val="00642FBD"/>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06"/>
    <w:rsid w:val="00651669"/>
    <w:rsid w:val="00651A2B"/>
    <w:rsid w:val="00652022"/>
    <w:rsid w:val="006520F3"/>
    <w:rsid w:val="006522C2"/>
    <w:rsid w:val="00652486"/>
    <w:rsid w:val="006525BA"/>
    <w:rsid w:val="00652C9E"/>
    <w:rsid w:val="00653355"/>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D9A"/>
    <w:rsid w:val="00662F77"/>
    <w:rsid w:val="00663029"/>
    <w:rsid w:val="00663046"/>
    <w:rsid w:val="006637BF"/>
    <w:rsid w:val="006637FF"/>
    <w:rsid w:val="006639D3"/>
    <w:rsid w:val="00663F00"/>
    <w:rsid w:val="00664013"/>
    <w:rsid w:val="00664458"/>
    <w:rsid w:val="00664475"/>
    <w:rsid w:val="00664540"/>
    <w:rsid w:val="00664ECD"/>
    <w:rsid w:val="00666099"/>
    <w:rsid w:val="00666139"/>
    <w:rsid w:val="00666E77"/>
    <w:rsid w:val="00667103"/>
    <w:rsid w:val="006673E7"/>
    <w:rsid w:val="006674C2"/>
    <w:rsid w:val="00667559"/>
    <w:rsid w:val="006678F1"/>
    <w:rsid w:val="00667C76"/>
    <w:rsid w:val="00670BB3"/>
    <w:rsid w:val="00670E42"/>
    <w:rsid w:val="00671932"/>
    <w:rsid w:val="00671E95"/>
    <w:rsid w:val="00672017"/>
    <w:rsid w:val="0067202D"/>
    <w:rsid w:val="00672293"/>
    <w:rsid w:val="00672F74"/>
    <w:rsid w:val="00673508"/>
    <w:rsid w:val="006735EB"/>
    <w:rsid w:val="00673847"/>
    <w:rsid w:val="00674840"/>
    <w:rsid w:val="00674964"/>
    <w:rsid w:val="00674C6E"/>
    <w:rsid w:val="00675EF4"/>
    <w:rsid w:val="00676AFD"/>
    <w:rsid w:val="00676D0D"/>
    <w:rsid w:val="00677831"/>
    <w:rsid w:val="006779CB"/>
    <w:rsid w:val="00677A77"/>
    <w:rsid w:val="006803C4"/>
    <w:rsid w:val="00680467"/>
    <w:rsid w:val="0068087C"/>
    <w:rsid w:val="00680B7E"/>
    <w:rsid w:val="0068146D"/>
    <w:rsid w:val="00681927"/>
    <w:rsid w:val="00681F9B"/>
    <w:rsid w:val="0068204B"/>
    <w:rsid w:val="00682215"/>
    <w:rsid w:val="00683408"/>
    <w:rsid w:val="00683B94"/>
    <w:rsid w:val="00683CFC"/>
    <w:rsid w:val="00683F27"/>
    <w:rsid w:val="00684640"/>
    <w:rsid w:val="00684CA4"/>
    <w:rsid w:val="00684E72"/>
    <w:rsid w:val="00685909"/>
    <w:rsid w:val="0068599B"/>
    <w:rsid w:val="006864E8"/>
    <w:rsid w:val="00686692"/>
    <w:rsid w:val="006869EC"/>
    <w:rsid w:val="00686DE4"/>
    <w:rsid w:val="006876DE"/>
    <w:rsid w:val="00687C6F"/>
    <w:rsid w:val="00687CDC"/>
    <w:rsid w:val="00690011"/>
    <w:rsid w:val="006900AE"/>
    <w:rsid w:val="006901E4"/>
    <w:rsid w:val="00690316"/>
    <w:rsid w:val="0069077E"/>
    <w:rsid w:val="00690A5F"/>
    <w:rsid w:val="00690CAC"/>
    <w:rsid w:val="00692178"/>
    <w:rsid w:val="006927AE"/>
    <w:rsid w:val="00692D34"/>
    <w:rsid w:val="00693033"/>
    <w:rsid w:val="00693321"/>
    <w:rsid w:val="006934B6"/>
    <w:rsid w:val="006939A3"/>
    <w:rsid w:val="00693A8E"/>
    <w:rsid w:val="00694364"/>
    <w:rsid w:val="00694893"/>
    <w:rsid w:val="00694DD9"/>
    <w:rsid w:val="00695097"/>
    <w:rsid w:val="0069517B"/>
    <w:rsid w:val="00695BE6"/>
    <w:rsid w:val="00695FF5"/>
    <w:rsid w:val="00696303"/>
    <w:rsid w:val="006963BC"/>
    <w:rsid w:val="00696971"/>
    <w:rsid w:val="00696B07"/>
    <w:rsid w:val="006971EE"/>
    <w:rsid w:val="00697671"/>
    <w:rsid w:val="006A0069"/>
    <w:rsid w:val="006A0135"/>
    <w:rsid w:val="006A02A7"/>
    <w:rsid w:val="006A0521"/>
    <w:rsid w:val="006A075A"/>
    <w:rsid w:val="006A09BE"/>
    <w:rsid w:val="006A0DCA"/>
    <w:rsid w:val="006A12B1"/>
    <w:rsid w:val="006A1E80"/>
    <w:rsid w:val="006A1F23"/>
    <w:rsid w:val="006A2790"/>
    <w:rsid w:val="006A2935"/>
    <w:rsid w:val="006A3CAE"/>
    <w:rsid w:val="006A3CCE"/>
    <w:rsid w:val="006A468A"/>
    <w:rsid w:val="006A4E44"/>
    <w:rsid w:val="006A51E4"/>
    <w:rsid w:val="006A5469"/>
    <w:rsid w:val="006A5F42"/>
    <w:rsid w:val="006A5FEA"/>
    <w:rsid w:val="006A6103"/>
    <w:rsid w:val="006A617C"/>
    <w:rsid w:val="006A65AD"/>
    <w:rsid w:val="006A6690"/>
    <w:rsid w:val="006A6813"/>
    <w:rsid w:val="006A68C5"/>
    <w:rsid w:val="006A6B84"/>
    <w:rsid w:val="006A71EB"/>
    <w:rsid w:val="006B0502"/>
    <w:rsid w:val="006B08C6"/>
    <w:rsid w:val="006B0AB0"/>
    <w:rsid w:val="006B10ED"/>
    <w:rsid w:val="006B1342"/>
    <w:rsid w:val="006B156A"/>
    <w:rsid w:val="006B186A"/>
    <w:rsid w:val="006B18A4"/>
    <w:rsid w:val="006B194C"/>
    <w:rsid w:val="006B1A86"/>
    <w:rsid w:val="006B1FA1"/>
    <w:rsid w:val="006B2302"/>
    <w:rsid w:val="006B2369"/>
    <w:rsid w:val="006B26E3"/>
    <w:rsid w:val="006B2D8D"/>
    <w:rsid w:val="006B3257"/>
    <w:rsid w:val="006B35C2"/>
    <w:rsid w:val="006B3A27"/>
    <w:rsid w:val="006B4CA3"/>
    <w:rsid w:val="006B51B2"/>
    <w:rsid w:val="006B5B2C"/>
    <w:rsid w:val="006B62A5"/>
    <w:rsid w:val="006B75A9"/>
    <w:rsid w:val="006B7B15"/>
    <w:rsid w:val="006B7CC5"/>
    <w:rsid w:val="006B7F0E"/>
    <w:rsid w:val="006B7FB0"/>
    <w:rsid w:val="006C0913"/>
    <w:rsid w:val="006C0D78"/>
    <w:rsid w:val="006C17A0"/>
    <w:rsid w:val="006C17D4"/>
    <w:rsid w:val="006C2CC5"/>
    <w:rsid w:val="006C3966"/>
    <w:rsid w:val="006C3AAE"/>
    <w:rsid w:val="006C3C4A"/>
    <w:rsid w:val="006C4642"/>
    <w:rsid w:val="006C468E"/>
    <w:rsid w:val="006C5AAA"/>
    <w:rsid w:val="006C6780"/>
    <w:rsid w:val="006C67DA"/>
    <w:rsid w:val="006C69E6"/>
    <w:rsid w:val="006C7300"/>
    <w:rsid w:val="006C7CCE"/>
    <w:rsid w:val="006C7FB9"/>
    <w:rsid w:val="006D000D"/>
    <w:rsid w:val="006D04BE"/>
    <w:rsid w:val="006D0921"/>
    <w:rsid w:val="006D0D9A"/>
    <w:rsid w:val="006D1198"/>
    <w:rsid w:val="006D18F6"/>
    <w:rsid w:val="006D1B6C"/>
    <w:rsid w:val="006D1E0F"/>
    <w:rsid w:val="006D27E3"/>
    <w:rsid w:val="006D28E7"/>
    <w:rsid w:val="006D2BFA"/>
    <w:rsid w:val="006D2C83"/>
    <w:rsid w:val="006D2F95"/>
    <w:rsid w:val="006D3A60"/>
    <w:rsid w:val="006D3CFA"/>
    <w:rsid w:val="006D3DD5"/>
    <w:rsid w:val="006D4135"/>
    <w:rsid w:val="006D425F"/>
    <w:rsid w:val="006D46C0"/>
    <w:rsid w:val="006D472D"/>
    <w:rsid w:val="006D4818"/>
    <w:rsid w:val="006D49A4"/>
    <w:rsid w:val="006D49B7"/>
    <w:rsid w:val="006D535F"/>
    <w:rsid w:val="006D559F"/>
    <w:rsid w:val="006D6610"/>
    <w:rsid w:val="006D6A8B"/>
    <w:rsid w:val="006D70F2"/>
    <w:rsid w:val="006D780E"/>
    <w:rsid w:val="006D7854"/>
    <w:rsid w:val="006D7860"/>
    <w:rsid w:val="006D7976"/>
    <w:rsid w:val="006E09F2"/>
    <w:rsid w:val="006E11E3"/>
    <w:rsid w:val="006E1476"/>
    <w:rsid w:val="006E1990"/>
    <w:rsid w:val="006E1B4C"/>
    <w:rsid w:val="006E1DB8"/>
    <w:rsid w:val="006E1E3F"/>
    <w:rsid w:val="006E254C"/>
    <w:rsid w:val="006E29ED"/>
    <w:rsid w:val="006E2D9C"/>
    <w:rsid w:val="006E34B0"/>
    <w:rsid w:val="006E388B"/>
    <w:rsid w:val="006E3ADA"/>
    <w:rsid w:val="006E3FFA"/>
    <w:rsid w:val="006E4B9D"/>
    <w:rsid w:val="006E4C6B"/>
    <w:rsid w:val="006E4F55"/>
    <w:rsid w:val="006E53E9"/>
    <w:rsid w:val="006E54A6"/>
    <w:rsid w:val="006E5777"/>
    <w:rsid w:val="006E6236"/>
    <w:rsid w:val="006E649F"/>
    <w:rsid w:val="006E721C"/>
    <w:rsid w:val="006E73C6"/>
    <w:rsid w:val="006E7556"/>
    <w:rsid w:val="006E786D"/>
    <w:rsid w:val="006E7E06"/>
    <w:rsid w:val="006E7FFA"/>
    <w:rsid w:val="006F003B"/>
    <w:rsid w:val="006F12DD"/>
    <w:rsid w:val="006F20F5"/>
    <w:rsid w:val="006F2149"/>
    <w:rsid w:val="006F2167"/>
    <w:rsid w:val="006F242F"/>
    <w:rsid w:val="006F2599"/>
    <w:rsid w:val="006F26AF"/>
    <w:rsid w:val="006F3384"/>
    <w:rsid w:val="006F38DB"/>
    <w:rsid w:val="006F3908"/>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6D7"/>
    <w:rsid w:val="00700CBD"/>
    <w:rsid w:val="00700E41"/>
    <w:rsid w:val="007010B9"/>
    <w:rsid w:val="0070165F"/>
    <w:rsid w:val="00701698"/>
    <w:rsid w:val="0070180C"/>
    <w:rsid w:val="00701B88"/>
    <w:rsid w:val="00702125"/>
    <w:rsid w:val="00702245"/>
    <w:rsid w:val="0070235B"/>
    <w:rsid w:val="007025B5"/>
    <w:rsid w:val="007028C7"/>
    <w:rsid w:val="007029D6"/>
    <w:rsid w:val="00702B5A"/>
    <w:rsid w:val="00702D8D"/>
    <w:rsid w:val="00702EFE"/>
    <w:rsid w:val="00703295"/>
    <w:rsid w:val="0070372D"/>
    <w:rsid w:val="007041ED"/>
    <w:rsid w:val="00704462"/>
    <w:rsid w:val="007047B1"/>
    <w:rsid w:val="007049A5"/>
    <w:rsid w:val="007055DF"/>
    <w:rsid w:val="007058EE"/>
    <w:rsid w:val="00705D39"/>
    <w:rsid w:val="00705D43"/>
    <w:rsid w:val="00706276"/>
    <w:rsid w:val="007062BA"/>
    <w:rsid w:val="007063C9"/>
    <w:rsid w:val="0070653A"/>
    <w:rsid w:val="00706BDB"/>
    <w:rsid w:val="00706C56"/>
    <w:rsid w:val="00707396"/>
    <w:rsid w:val="0070762A"/>
    <w:rsid w:val="00707C56"/>
    <w:rsid w:val="00707F9F"/>
    <w:rsid w:val="007103E1"/>
    <w:rsid w:val="0071058D"/>
    <w:rsid w:val="00710C7E"/>
    <w:rsid w:val="00710DF4"/>
    <w:rsid w:val="00710EB3"/>
    <w:rsid w:val="00710F3D"/>
    <w:rsid w:val="00710FFF"/>
    <w:rsid w:val="00712054"/>
    <w:rsid w:val="0071215E"/>
    <w:rsid w:val="00712D31"/>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267"/>
    <w:rsid w:val="007214E3"/>
    <w:rsid w:val="00721F24"/>
    <w:rsid w:val="00722D13"/>
    <w:rsid w:val="00722EB6"/>
    <w:rsid w:val="00723294"/>
    <w:rsid w:val="00723A8F"/>
    <w:rsid w:val="00723B4F"/>
    <w:rsid w:val="00723D03"/>
    <w:rsid w:val="007242A3"/>
    <w:rsid w:val="00725A62"/>
    <w:rsid w:val="00725FFA"/>
    <w:rsid w:val="007262AF"/>
    <w:rsid w:val="00726924"/>
    <w:rsid w:val="0072717B"/>
    <w:rsid w:val="0072781B"/>
    <w:rsid w:val="00727C1F"/>
    <w:rsid w:val="00727F52"/>
    <w:rsid w:val="0073009A"/>
    <w:rsid w:val="00730973"/>
    <w:rsid w:val="00730D94"/>
    <w:rsid w:val="007310DE"/>
    <w:rsid w:val="00731473"/>
    <w:rsid w:val="0073153F"/>
    <w:rsid w:val="00731741"/>
    <w:rsid w:val="007317FD"/>
    <w:rsid w:val="00731E76"/>
    <w:rsid w:val="007321C2"/>
    <w:rsid w:val="0073225B"/>
    <w:rsid w:val="00732BBA"/>
    <w:rsid w:val="00733245"/>
    <w:rsid w:val="00733820"/>
    <w:rsid w:val="00733DE0"/>
    <w:rsid w:val="00734628"/>
    <w:rsid w:val="00734933"/>
    <w:rsid w:val="00734BA3"/>
    <w:rsid w:val="00734EFD"/>
    <w:rsid w:val="007350B8"/>
    <w:rsid w:val="007352CD"/>
    <w:rsid w:val="007357C5"/>
    <w:rsid w:val="0073590A"/>
    <w:rsid w:val="00735A52"/>
    <w:rsid w:val="00735ABA"/>
    <w:rsid w:val="00735EE1"/>
    <w:rsid w:val="007366D4"/>
    <w:rsid w:val="00737779"/>
    <w:rsid w:val="00737AA8"/>
    <w:rsid w:val="007402A6"/>
    <w:rsid w:val="0074032D"/>
    <w:rsid w:val="0074032E"/>
    <w:rsid w:val="007405A7"/>
    <w:rsid w:val="00740680"/>
    <w:rsid w:val="007406E4"/>
    <w:rsid w:val="0074075A"/>
    <w:rsid w:val="00740892"/>
    <w:rsid w:val="00740D25"/>
    <w:rsid w:val="00740EDD"/>
    <w:rsid w:val="0074120E"/>
    <w:rsid w:val="00741214"/>
    <w:rsid w:val="00741298"/>
    <w:rsid w:val="00741328"/>
    <w:rsid w:val="007417B1"/>
    <w:rsid w:val="00742372"/>
    <w:rsid w:val="00742EE5"/>
    <w:rsid w:val="00743092"/>
    <w:rsid w:val="007435AB"/>
    <w:rsid w:val="0074485A"/>
    <w:rsid w:val="00744F18"/>
    <w:rsid w:val="0074508F"/>
    <w:rsid w:val="00745D64"/>
    <w:rsid w:val="00746073"/>
    <w:rsid w:val="007468EF"/>
    <w:rsid w:val="00746ABF"/>
    <w:rsid w:val="00746F99"/>
    <w:rsid w:val="00747316"/>
    <w:rsid w:val="00747434"/>
    <w:rsid w:val="0074783D"/>
    <w:rsid w:val="00747CCD"/>
    <w:rsid w:val="00747D2C"/>
    <w:rsid w:val="00750255"/>
    <w:rsid w:val="007508B8"/>
    <w:rsid w:val="00750A6C"/>
    <w:rsid w:val="00751280"/>
    <w:rsid w:val="00751D83"/>
    <w:rsid w:val="00751EAE"/>
    <w:rsid w:val="007531D3"/>
    <w:rsid w:val="00754359"/>
    <w:rsid w:val="00755552"/>
    <w:rsid w:val="00756457"/>
    <w:rsid w:val="0075654A"/>
    <w:rsid w:val="007569EA"/>
    <w:rsid w:val="00756F76"/>
    <w:rsid w:val="00757090"/>
    <w:rsid w:val="00757201"/>
    <w:rsid w:val="0075748A"/>
    <w:rsid w:val="007579D9"/>
    <w:rsid w:val="00757B14"/>
    <w:rsid w:val="00760128"/>
    <w:rsid w:val="00760C85"/>
    <w:rsid w:val="00761AF2"/>
    <w:rsid w:val="00761E49"/>
    <w:rsid w:val="00762B12"/>
    <w:rsid w:val="0076316C"/>
    <w:rsid w:val="00763C01"/>
    <w:rsid w:val="00763FAD"/>
    <w:rsid w:val="007643AB"/>
    <w:rsid w:val="00764B79"/>
    <w:rsid w:val="00764F36"/>
    <w:rsid w:val="007655B8"/>
    <w:rsid w:val="007656AF"/>
    <w:rsid w:val="00766275"/>
    <w:rsid w:val="0076696B"/>
    <w:rsid w:val="0076712A"/>
    <w:rsid w:val="0076728E"/>
    <w:rsid w:val="007672C9"/>
    <w:rsid w:val="007679B9"/>
    <w:rsid w:val="00767A83"/>
    <w:rsid w:val="00767DDE"/>
    <w:rsid w:val="007708EA"/>
    <w:rsid w:val="00771D84"/>
    <w:rsid w:val="007725B4"/>
    <w:rsid w:val="00772D94"/>
    <w:rsid w:val="00772F50"/>
    <w:rsid w:val="00773785"/>
    <w:rsid w:val="0077505F"/>
    <w:rsid w:val="00775259"/>
    <w:rsid w:val="0077604C"/>
    <w:rsid w:val="00776216"/>
    <w:rsid w:val="007763D6"/>
    <w:rsid w:val="00776572"/>
    <w:rsid w:val="0077738D"/>
    <w:rsid w:val="007774C2"/>
    <w:rsid w:val="00777ADF"/>
    <w:rsid w:val="007806E0"/>
    <w:rsid w:val="0078123E"/>
    <w:rsid w:val="00781AD8"/>
    <w:rsid w:val="00782A77"/>
    <w:rsid w:val="00782B72"/>
    <w:rsid w:val="007833C7"/>
    <w:rsid w:val="007836A1"/>
    <w:rsid w:val="00784CC4"/>
    <w:rsid w:val="007855D0"/>
    <w:rsid w:val="00786098"/>
    <w:rsid w:val="007865D3"/>
    <w:rsid w:val="00786EB8"/>
    <w:rsid w:val="00787D28"/>
    <w:rsid w:val="0079000C"/>
    <w:rsid w:val="00790033"/>
    <w:rsid w:val="00790B29"/>
    <w:rsid w:val="00790B3E"/>
    <w:rsid w:val="00790D7B"/>
    <w:rsid w:val="00790D93"/>
    <w:rsid w:val="0079159D"/>
    <w:rsid w:val="00791CD7"/>
    <w:rsid w:val="00791F2C"/>
    <w:rsid w:val="007923B8"/>
    <w:rsid w:val="00792645"/>
    <w:rsid w:val="00792A44"/>
    <w:rsid w:val="00792D22"/>
    <w:rsid w:val="0079362E"/>
    <w:rsid w:val="007938EF"/>
    <w:rsid w:val="0079430D"/>
    <w:rsid w:val="007945F8"/>
    <w:rsid w:val="00794702"/>
    <w:rsid w:val="007953B9"/>
    <w:rsid w:val="007964C3"/>
    <w:rsid w:val="007966BD"/>
    <w:rsid w:val="0079697B"/>
    <w:rsid w:val="00796E64"/>
    <w:rsid w:val="00797302"/>
    <w:rsid w:val="0079754C"/>
    <w:rsid w:val="007A01C1"/>
    <w:rsid w:val="007A0657"/>
    <w:rsid w:val="007A0679"/>
    <w:rsid w:val="007A0A03"/>
    <w:rsid w:val="007A0AF5"/>
    <w:rsid w:val="007A1172"/>
    <w:rsid w:val="007A1395"/>
    <w:rsid w:val="007A17E7"/>
    <w:rsid w:val="007A2111"/>
    <w:rsid w:val="007A22E9"/>
    <w:rsid w:val="007A24A2"/>
    <w:rsid w:val="007A24EB"/>
    <w:rsid w:val="007A25CC"/>
    <w:rsid w:val="007A282D"/>
    <w:rsid w:val="007A331E"/>
    <w:rsid w:val="007A3B34"/>
    <w:rsid w:val="007A3BD0"/>
    <w:rsid w:val="007A3D97"/>
    <w:rsid w:val="007A3E23"/>
    <w:rsid w:val="007A455D"/>
    <w:rsid w:val="007A4C6D"/>
    <w:rsid w:val="007A4F2F"/>
    <w:rsid w:val="007A578F"/>
    <w:rsid w:val="007A644F"/>
    <w:rsid w:val="007A65FC"/>
    <w:rsid w:val="007A668A"/>
    <w:rsid w:val="007A67A3"/>
    <w:rsid w:val="007A6B97"/>
    <w:rsid w:val="007A6FEB"/>
    <w:rsid w:val="007A7CE5"/>
    <w:rsid w:val="007B02C3"/>
    <w:rsid w:val="007B04E7"/>
    <w:rsid w:val="007B07CA"/>
    <w:rsid w:val="007B0C35"/>
    <w:rsid w:val="007B0C6A"/>
    <w:rsid w:val="007B1308"/>
    <w:rsid w:val="007B19CE"/>
    <w:rsid w:val="007B1E12"/>
    <w:rsid w:val="007B1E53"/>
    <w:rsid w:val="007B3291"/>
    <w:rsid w:val="007B3771"/>
    <w:rsid w:val="007B3B5E"/>
    <w:rsid w:val="007B5385"/>
    <w:rsid w:val="007B547C"/>
    <w:rsid w:val="007B63C3"/>
    <w:rsid w:val="007B63FB"/>
    <w:rsid w:val="007B668E"/>
    <w:rsid w:val="007B67F1"/>
    <w:rsid w:val="007B6DC4"/>
    <w:rsid w:val="007B70C3"/>
    <w:rsid w:val="007B7A0C"/>
    <w:rsid w:val="007B7C23"/>
    <w:rsid w:val="007B7FFE"/>
    <w:rsid w:val="007C0255"/>
    <w:rsid w:val="007C052A"/>
    <w:rsid w:val="007C07FF"/>
    <w:rsid w:val="007C09C8"/>
    <w:rsid w:val="007C0B7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E2B"/>
    <w:rsid w:val="007C608B"/>
    <w:rsid w:val="007C62E7"/>
    <w:rsid w:val="007C6623"/>
    <w:rsid w:val="007C671E"/>
    <w:rsid w:val="007C6AA3"/>
    <w:rsid w:val="007C7457"/>
    <w:rsid w:val="007D011C"/>
    <w:rsid w:val="007D0577"/>
    <w:rsid w:val="007D0C26"/>
    <w:rsid w:val="007D0D04"/>
    <w:rsid w:val="007D1516"/>
    <w:rsid w:val="007D1573"/>
    <w:rsid w:val="007D1CB4"/>
    <w:rsid w:val="007D1F1A"/>
    <w:rsid w:val="007D208B"/>
    <w:rsid w:val="007D2D11"/>
    <w:rsid w:val="007D3011"/>
    <w:rsid w:val="007D3195"/>
    <w:rsid w:val="007D3572"/>
    <w:rsid w:val="007D3850"/>
    <w:rsid w:val="007D3FCB"/>
    <w:rsid w:val="007D4064"/>
    <w:rsid w:val="007D446B"/>
    <w:rsid w:val="007D501A"/>
    <w:rsid w:val="007D50A0"/>
    <w:rsid w:val="007D5105"/>
    <w:rsid w:val="007D53CD"/>
    <w:rsid w:val="007D55CB"/>
    <w:rsid w:val="007D6253"/>
    <w:rsid w:val="007D6377"/>
    <w:rsid w:val="007D6528"/>
    <w:rsid w:val="007D6608"/>
    <w:rsid w:val="007D699F"/>
    <w:rsid w:val="007D6AF4"/>
    <w:rsid w:val="007E01AF"/>
    <w:rsid w:val="007E02CE"/>
    <w:rsid w:val="007E103C"/>
    <w:rsid w:val="007E1221"/>
    <w:rsid w:val="007E1294"/>
    <w:rsid w:val="007E21C5"/>
    <w:rsid w:val="007E226C"/>
    <w:rsid w:val="007E24B8"/>
    <w:rsid w:val="007E2A27"/>
    <w:rsid w:val="007E300C"/>
    <w:rsid w:val="007E3133"/>
    <w:rsid w:val="007E313C"/>
    <w:rsid w:val="007E3995"/>
    <w:rsid w:val="007E39F0"/>
    <w:rsid w:val="007E3F65"/>
    <w:rsid w:val="007E4AD7"/>
    <w:rsid w:val="007E50D9"/>
    <w:rsid w:val="007E5253"/>
    <w:rsid w:val="007E5648"/>
    <w:rsid w:val="007E57A5"/>
    <w:rsid w:val="007E5805"/>
    <w:rsid w:val="007E5A84"/>
    <w:rsid w:val="007E5B0E"/>
    <w:rsid w:val="007E5CB8"/>
    <w:rsid w:val="007E5E61"/>
    <w:rsid w:val="007E60DC"/>
    <w:rsid w:val="007E61F7"/>
    <w:rsid w:val="007E6211"/>
    <w:rsid w:val="007E6339"/>
    <w:rsid w:val="007E64EA"/>
    <w:rsid w:val="007E650F"/>
    <w:rsid w:val="007E666A"/>
    <w:rsid w:val="007E681E"/>
    <w:rsid w:val="007E68F6"/>
    <w:rsid w:val="007E6ACE"/>
    <w:rsid w:val="007E6B0B"/>
    <w:rsid w:val="007E6B84"/>
    <w:rsid w:val="007E6D39"/>
    <w:rsid w:val="007E6EF9"/>
    <w:rsid w:val="007E7140"/>
    <w:rsid w:val="007E7814"/>
    <w:rsid w:val="007E783F"/>
    <w:rsid w:val="007E7972"/>
    <w:rsid w:val="007E7AA7"/>
    <w:rsid w:val="007E7C59"/>
    <w:rsid w:val="007F0511"/>
    <w:rsid w:val="007F06DB"/>
    <w:rsid w:val="007F087C"/>
    <w:rsid w:val="007F0D6A"/>
    <w:rsid w:val="007F1524"/>
    <w:rsid w:val="007F1FC9"/>
    <w:rsid w:val="007F2093"/>
    <w:rsid w:val="007F2AE5"/>
    <w:rsid w:val="007F2B8F"/>
    <w:rsid w:val="007F31E1"/>
    <w:rsid w:val="007F33B8"/>
    <w:rsid w:val="007F3400"/>
    <w:rsid w:val="007F370B"/>
    <w:rsid w:val="007F3AC5"/>
    <w:rsid w:val="007F49A4"/>
    <w:rsid w:val="007F4DCC"/>
    <w:rsid w:val="007F52E1"/>
    <w:rsid w:val="007F53A1"/>
    <w:rsid w:val="007F56C3"/>
    <w:rsid w:val="007F5EA8"/>
    <w:rsid w:val="007F5FEB"/>
    <w:rsid w:val="007F62BD"/>
    <w:rsid w:val="007F6AB0"/>
    <w:rsid w:val="007F77AD"/>
    <w:rsid w:val="007F7AD0"/>
    <w:rsid w:val="007F7E17"/>
    <w:rsid w:val="008001AD"/>
    <w:rsid w:val="00800A85"/>
    <w:rsid w:val="00800C84"/>
    <w:rsid w:val="00801BA3"/>
    <w:rsid w:val="00801EF0"/>
    <w:rsid w:val="00802513"/>
    <w:rsid w:val="0080257D"/>
    <w:rsid w:val="008025AE"/>
    <w:rsid w:val="00802670"/>
    <w:rsid w:val="008029DB"/>
    <w:rsid w:val="00803615"/>
    <w:rsid w:val="0080375F"/>
    <w:rsid w:val="00803805"/>
    <w:rsid w:val="00803812"/>
    <w:rsid w:val="00803EA8"/>
    <w:rsid w:val="00803EA9"/>
    <w:rsid w:val="00803F6B"/>
    <w:rsid w:val="008040EC"/>
    <w:rsid w:val="0080436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338"/>
    <w:rsid w:val="00811AF4"/>
    <w:rsid w:val="00811E3F"/>
    <w:rsid w:val="0081220D"/>
    <w:rsid w:val="00812758"/>
    <w:rsid w:val="00812C7B"/>
    <w:rsid w:val="00812D5C"/>
    <w:rsid w:val="008131BE"/>
    <w:rsid w:val="00813520"/>
    <w:rsid w:val="00813F1C"/>
    <w:rsid w:val="00813F88"/>
    <w:rsid w:val="00814B36"/>
    <w:rsid w:val="0081517D"/>
    <w:rsid w:val="008152DB"/>
    <w:rsid w:val="00815792"/>
    <w:rsid w:val="00815C9B"/>
    <w:rsid w:val="00815CE5"/>
    <w:rsid w:val="00815F59"/>
    <w:rsid w:val="00816551"/>
    <w:rsid w:val="008168D8"/>
    <w:rsid w:val="00816B57"/>
    <w:rsid w:val="00816D49"/>
    <w:rsid w:val="00817242"/>
    <w:rsid w:val="00817602"/>
    <w:rsid w:val="008203A8"/>
    <w:rsid w:val="00821374"/>
    <w:rsid w:val="00821558"/>
    <w:rsid w:val="00821833"/>
    <w:rsid w:val="00821C6D"/>
    <w:rsid w:val="00821D19"/>
    <w:rsid w:val="00822300"/>
    <w:rsid w:val="00822C89"/>
    <w:rsid w:val="00823BFB"/>
    <w:rsid w:val="008241C6"/>
    <w:rsid w:val="0082420C"/>
    <w:rsid w:val="008243C9"/>
    <w:rsid w:val="00824831"/>
    <w:rsid w:val="008251AB"/>
    <w:rsid w:val="008255A4"/>
    <w:rsid w:val="008257ED"/>
    <w:rsid w:val="00825854"/>
    <w:rsid w:val="00825ABA"/>
    <w:rsid w:val="00825AD3"/>
    <w:rsid w:val="00826B5B"/>
    <w:rsid w:val="00826CF4"/>
    <w:rsid w:val="008270E4"/>
    <w:rsid w:val="0082734C"/>
    <w:rsid w:val="008275D0"/>
    <w:rsid w:val="008278E9"/>
    <w:rsid w:val="0083057A"/>
    <w:rsid w:val="0083086E"/>
    <w:rsid w:val="00830FF6"/>
    <w:rsid w:val="008311F1"/>
    <w:rsid w:val="00831204"/>
    <w:rsid w:val="00831208"/>
    <w:rsid w:val="00831253"/>
    <w:rsid w:val="008313BC"/>
    <w:rsid w:val="008321B2"/>
    <w:rsid w:val="008321D1"/>
    <w:rsid w:val="008322C9"/>
    <w:rsid w:val="0083279B"/>
    <w:rsid w:val="0083279E"/>
    <w:rsid w:val="00832B4A"/>
    <w:rsid w:val="00832B94"/>
    <w:rsid w:val="00832F5C"/>
    <w:rsid w:val="00832FB1"/>
    <w:rsid w:val="008332D5"/>
    <w:rsid w:val="0083385A"/>
    <w:rsid w:val="00833AE5"/>
    <w:rsid w:val="00833B44"/>
    <w:rsid w:val="00833D61"/>
    <w:rsid w:val="00833D71"/>
    <w:rsid w:val="0083414A"/>
    <w:rsid w:val="008347F1"/>
    <w:rsid w:val="008352FC"/>
    <w:rsid w:val="00835378"/>
    <w:rsid w:val="00835A02"/>
    <w:rsid w:val="00836387"/>
    <w:rsid w:val="00836E21"/>
    <w:rsid w:val="0083705E"/>
    <w:rsid w:val="008372F5"/>
    <w:rsid w:val="00837428"/>
    <w:rsid w:val="0083782E"/>
    <w:rsid w:val="0083796E"/>
    <w:rsid w:val="00840481"/>
    <w:rsid w:val="00840BF1"/>
    <w:rsid w:val="008414B4"/>
    <w:rsid w:val="008417BA"/>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996"/>
    <w:rsid w:val="00845B40"/>
    <w:rsid w:val="0084608F"/>
    <w:rsid w:val="008461D0"/>
    <w:rsid w:val="008466CC"/>
    <w:rsid w:val="0084708B"/>
    <w:rsid w:val="0084791B"/>
    <w:rsid w:val="00847E19"/>
    <w:rsid w:val="00850CD3"/>
    <w:rsid w:val="0085112C"/>
    <w:rsid w:val="00851170"/>
    <w:rsid w:val="00851263"/>
    <w:rsid w:val="0085183E"/>
    <w:rsid w:val="00851EA8"/>
    <w:rsid w:val="00852CF0"/>
    <w:rsid w:val="00852FCF"/>
    <w:rsid w:val="008536D6"/>
    <w:rsid w:val="00853738"/>
    <w:rsid w:val="00853766"/>
    <w:rsid w:val="008538DA"/>
    <w:rsid w:val="00854E60"/>
    <w:rsid w:val="00854F1F"/>
    <w:rsid w:val="00855910"/>
    <w:rsid w:val="00855F5F"/>
    <w:rsid w:val="0085639E"/>
    <w:rsid w:val="00856B1B"/>
    <w:rsid w:val="0085724C"/>
    <w:rsid w:val="008573B9"/>
    <w:rsid w:val="008574D7"/>
    <w:rsid w:val="00857B82"/>
    <w:rsid w:val="00857D58"/>
    <w:rsid w:val="00857DA1"/>
    <w:rsid w:val="008601A9"/>
    <w:rsid w:val="008609A8"/>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6CB"/>
    <w:rsid w:val="00867756"/>
    <w:rsid w:val="008703CC"/>
    <w:rsid w:val="00870713"/>
    <w:rsid w:val="00871651"/>
    <w:rsid w:val="0087179D"/>
    <w:rsid w:val="00871B33"/>
    <w:rsid w:val="00871D88"/>
    <w:rsid w:val="00871DC0"/>
    <w:rsid w:val="00872512"/>
    <w:rsid w:val="00872949"/>
    <w:rsid w:val="00872BBF"/>
    <w:rsid w:val="00872BE4"/>
    <w:rsid w:val="00872DA0"/>
    <w:rsid w:val="00872F40"/>
    <w:rsid w:val="008730BB"/>
    <w:rsid w:val="008736D8"/>
    <w:rsid w:val="00873E83"/>
    <w:rsid w:val="00873ED8"/>
    <w:rsid w:val="00873EE6"/>
    <w:rsid w:val="008748BC"/>
    <w:rsid w:val="008748E2"/>
    <w:rsid w:val="00874D66"/>
    <w:rsid w:val="0087502C"/>
    <w:rsid w:val="0087527F"/>
    <w:rsid w:val="008753F7"/>
    <w:rsid w:val="008756B5"/>
    <w:rsid w:val="008758AF"/>
    <w:rsid w:val="00875AAA"/>
    <w:rsid w:val="00875D39"/>
    <w:rsid w:val="008762FB"/>
    <w:rsid w:val="00876C17"/>
    <w:rsid w:val="00876E49"/>
    <w:rsid w:val="00877167"/>
    <w:rsid w:val="00877391"/>
    <w:rsid w:val="008776EA"/>
    <w:rsid w:val="0087781F"/>
    <w:rsid w:val="00877B4E"/>
    <w:rsid w:val="00877DD1"/>
    <w:rsid w:val="0088157A"/>
    <w:rsid w:val="00881678"/>
    <w:rsid w:val="00881D8A"/>
    <w:rsid w:val="008830B6"/>
    <w:rsid w:val="008830D5"/>
    <w:rsid w:val="008833F1"/>
    <w:rsid w:val="00883942"/>
    <w:rsid w:val="00883C32"/>
    <w:rsid w:val="00883CD5"/>
    <w:rsid w:val="00883E23"/>
    <w:rsid w:val="00883E9B"/>
    <w:rsid w:val="00884360"/>
    <w:rsid w:val="00884ADD"/>
    <w:rsid w:val="00885CDD"/>
    <w:rsid w:val="008862EF"/>
    <w:rsid w:val="008874C6"/>
    <w:rsid w:val="008877B1"/>
    <w:rsid w:val="00887874"/>
    <w:rsid w:val="00887B8D"/>
    <w:rsid w:val="00887E41"/>
    <w:rsid w:val="00887F0A"/>
    <w:rsid w:val="0089054E"/>
    <w:rsid w:val="00890613"/>
    <w:rsid w:val="00890666"/>
    <w:rsid w:val="008907FD"/>
    <w:rsid w:val="00890F02"/>
    <w:rsid w:val="00891256"/>
    <w:rsid w:val="008920B9"/>
    <w:rsid w:val="00892887"/>
    <w:rsid w:val="00892D75"/>
    <w:rsid w:val="00893BB7"/>
    <w:rsid w:val="00893E89"/>
    <w:rsid w:val="008941DB"/>
    <w:rsid w:val="00894220"/>
    <w:rsid w:val="008944F8"/>
    <w:rsid w:val="00894546"/>
    <w:rsid w:val="0089454A"/>
    <w:rsid w:val="008954D8"/>
    <w:rsid w:val="00895940"/>
    <w:rsid w:val="00895C7B"/>
    <w:rsid w:val="00895E1D"/>
    <w:rsid w:val="00895E31"/>
    <w:rsid w:val="0089695D"/>
    <w:rsid w:val="00896FBF"/>
    <w:rsid w:val="0089712D"/>
    <w:rsid w:val="0089733D"/>
    <w:rsid w:val="008979DB"/>
    <w:rsid w:val="00897E7B"/>
    <w:rsid w:val="008A00FB"/>
    <w:rsid w:val="008A07A8"/>
    <w:rsid w:val="008A0E9B"/>
    <w:rsid w:val="008A0F8E"/>
    <w:rsid w:val="008A130E"/>
    <w:rsid w:val="008A16EA"/>
    <w:rsid w:val="008A19CD"/>
    <w:rsid w:val="008A2862"/>
    <w:rsid w:val="008A2C5D"/>
    <w:rsid w:val="008A2E6C"/>
    <w:rsid w:val="008A2F60"/>
    <w:rsid w:val="008A3046"/>
    <w:rsid w:val="008A3DF9"/>
    <w:rsid w:val="008A4631"/>
    <w:rsid w:val="008A48E1"/>
    <w:rsid w:val="008A5049"/>
    <w:rsid w:val="008A5209"/>
    <w:rsid w:val="008A547E"/>
    <w:rsid w:val="008A553B"/>
    <w:rsid w:val="008A5B1F"/>
    <w:rsid w:val="008A5DDC"/>
    <w:rsid w:val="008A5E8A"/>
    <w:rsid w:val="008A5FC8"/>
    <w:rsid w:val="008A66F4"/>
    <w:rsid w:val="008A7254"/>
    <w:rsid w:val="008A7474"/>
    <w:rsid w:val="008B001C"/>
    <w:rsid w:val="008B031C"/>
    <w:rsid w:val="008B060F"/>
    <w:rsid w:val="008B0975"/>
    <w:rsid w:val="008B0B42"/>
    <w:rsid w:val="008B0B53"/>
    <w:rsid w:val="008B0D56"/>
    <w:rsid w:val="008B0F89"/>
    <w:rsid w:val="008B131B"/>
    <w:rsid w:val="008B1A4F"/>
    <w:rsid w:val="008B1A8B"/>
    <w:rsid w:val="008B2929"/>
    <w:rsid w:val="008B2CE0"/>
    <w:rsid w:val="008B2E67"/>
    <w:rsid w:val="008B31F9"/>
    <w:rsid w:val="008B3933"/>
    <w:rsid w:val="008B3A74"/>
    <w:rsid w:val="008B3BD2"/>
    <w:rsid w:val="008B3C40"/>
    <w:rsid w:val="008B428B"/>
    <w:rsid w:val="008B47F3"/>
    <w:rsid w:val="008B4A65"/>
    <w:rsid w:val="008B4E9B"/>
    <w:rsid w:val="008B50DF"/>
    <w:rsid w:val="008B5B23"/>
    <w:rsid w:val="008B5B36"/>
    <w:rsid w:val="008B5D4D"/>
    <w:rsid w:val="008B60D9"/>
    <w:rsid w:val="008B6129"/>
    <w:rsid w:val="008B6162"/>
    <w:rsid w:val="008B6270"/>
    <w:rsid w:val="008B65D2"/>
    <w:rsid w:val="008B706F"/>
    <w:rsid w:val="008B7134"/>
    <w:rsid w:val="008B7732"/>
    <w:rsid w:val="008C04DF"/>
    <w:rsid w:val="008C0743"/>
    <w:rsid w:val="008C082D"/>
    <w:rsid w:val="008C1041"/>
    <w:rsid w:val="008C1880"/>
    <w:rsid w:val="008C1897"/>
    <w:rsid w:val="008C1971"/>
    <w:rsid w:val="008C2010"/>
    <w:rsid w:val="008C21BF"/>
    <w:rsid w:val="008C2AD0"/>
    <w:rsid w:val="008C2FA8"/>
    <w:rsid w:val="008C31AE"/>
    <w:rsid w:val="008C3BC3"/>
    <w:rsid w:val="008C3EBD"/>
    <w:rsid w:val="008C413A"/>
    <w:rsid w:val="008C452F"/>
    <w:rsid w:val="008C4AF5"/>
    <w:rsid w:val="008C4B80"/>
    <w:rsid w:val="008C5036"/>
    <w:rsid w:val="008C5399"/>
    <w:rsid w:val="008C62E2"/>
    <w:rsid w:val="008C644C"/>
    <w:rsid w:val="008C6827"/>
    <w:rsid w:val="008C6874"/>
    <w:rsid w:val="008C6AC2"/>
    <w:rsid w:val="008C7098"/>
    <w:rsid w:val="008C7442"/>
    <w:rsid w:val="008C74B6"/>
    <w:rsid w:val="008C798F"/>
    <w:rsid w:val="008C7A3E"/>
    <w:rsid w:val="008D00CF"/>
    <w:rsid w:val="008D00FE"/>
    <w:rsid w:val="008D1DAF"/>
    <w:rsid w:val="008D2147"/>
    <w:rsid w:val="008D2298"/>
    <w:rsid w:val="008D2AC6"/>
    <w:rsid w:val="008D2CAF"/>
    <w:rsid w:val="008D303A"/>
    <w:rsid w:val="008D3ACE"/>
    <w:rsid w:val="008D3C0D"/>
    <w:rsid w:val="008D3C88"/>
    <w:rsid w:val="008D3D70"/>
    <w:rsid w:val="008D3DE1"/>
    <w:rsid w:val="008D3E9A"/>
    <w:rsid w:val="008D4E7E"/>
    <w:rsid w:val="008D510D"/>
    <w:rsid w:val="008D51CC"/>
    <w:rsid w:val="008D648F"/>
    <w:rsid w:val="008D6B57"/>
    <w:rsid w:val="008D6C14"/>
    <w:rsid w:val="008D76C3"/>
    <w:rsid w:val="008D7A55"/>
    <w:rsid w:val="008E02DF"/>
    <w:rsid w:val="008E0797"/>
    <w:rsid w:val="008E0BE2"/>
    <w:rsid w:val="008E0CD1"/>
    <w:rsid w:val="008E0EFC"/>
    <w:rsid w:val="008E10AE"/>
    <w:rsid w:val="008E128F"/>
    <w:rsid w:val="008E18B0"/>
    <w:rsid w:val="008E1BD9"/>
    <w:rsid w:val="008E1CB2"/>
    <w:rsid w:val="008E22D6"/>
    <w:rsid w:val="008E2D8D"/>
    <w:rsid w:val="008E31A9"/>
    <w:rsid w:val="008E3EA8"/>
    <w:rsid w:val="008E4127"/>
    <w:rsid w:val="008E4F95"/>
    <w:rsid w:val="008E530B"/>
    <w:rsid w:val="008E5366"/>
    <w:rsid w:val="008E549F"/>
    <w:rsid w:val="008E5533"/>
    <w:rsid w:val="008E704A"/>
    <w:rsid w:val="008E737B"/>
    <w:rsid w:val="008E775F"/>
    <w:rsid w:val="008E7D8A"/>
    <w:rsid w:val="008E7EC2"/>
    <w:rsid w:val="008F1A30"/>
    <w:rsid w:val="008F1C6E"/>
    <w:rsid w:val="008F1FC1"/>
    <w:rsid w:val="008F205D"/>
    <w:rsid w:val="008F2238"/>
    <w:rsid w:val="008F2691"/>
    <w:rsid w:val="008F2DF6"/>
    <w:rsid w:val="008F2E3D"/>
    <w:rsid w:val="008F330B"/>
    <w:rsid w:val="008F35DC"/>
    <w:rsid w:val="008F42C9"/>
    <w:rsid w:val="008F478E"/>
    <w:rsid w:val="008F48DE"/>
    <w:rsid w:val="008F4D52"/>
    <w:rsid w:val="008F4E41"/>
    <w:rsid w:val="008F5276"/>
    <w:rsid w:val="008F6222"/>
    <w:rsid w:val="008F665E"/>
    <w:rsid w:val="008F670B"/>
    <w:rsid w:val="008F7A00"/>
    <w:rsid w:val="00900B0C"/>
    <w:rsid w:val="00900C1C"/>
    <w:rsid w:val="00900F3C"/>
    <w:rsid w:val="00900F65"/>
    <w:rsid w:val="0090112C"/>
    <w:rsid w:val="00901194"/>
    <w:rsid w:val="009015BF"/>
    <w:rsid w:val="009018E1"/>
    <w:rsid w:val="009029B0"/>
    <w:rsid w:val="009037DA"/>
    <w:rsid w:val="009039B0"/>
    <w:rsid w:val="0090408D"/>
    <w:rsid w:val="00904580"/>
    <w:rsid w:val="00904757"/>
    <w:rsid w:val="00904B36"/>
    <w:rsid w:val="00904C80"/>
    <w:rsid w:val="00904E6B"/>
    <w:rsid w:val="00904FCB"/>
    <w:rsid w:val="009056EC"/>
    <w:rsid w:val="009056FB"/>
    <w:rsid w:val="00905E74"/>
    <w:rsid w:val="00906538"/>
    <w:rsid w:val="00906EEC"/>
    <w:rsid w:val="0090701B"/>
    <w:rsid w:val="0090723B"/>
    <w:rsid w:val="0091038F"/>
    <w:rsid w:val="00910AE9"/>
    <w:rsid w:val="009113C8"/>
    <w:rsid w:val="00912037"/>
    <w:rsid w:val="00912950"/>
    <w:rsid w:val="009129EF"/>
    <w:rsid w:val="0091310B"/>
    <w:rsid w:val="00913531"/>
    <w:rsid w:val="0091384B"/>
    <w:rsid w:val="009139BE"/>
    <w:rsid w:val="00913F33"/>
    <w:rsid w:val="00914204"/>
    <w:rsid w:val="00914306"/>
    <w:rsid w:val="00914392"/>
    <w:rsid w:val="009143B2"/>
    <w:rsid w:val="00915068"/>
    <w:rsid w:val="00915C7E"/>
    <w:rsid w:val="00915F3E"/>
    <w:rsid w:val="009166AF"/>
    <w:rsid w:val="00917350"/>
    <w:rsid w:val="00917862"/>
    <w:rsid w:val="0092052E"/>
    <w:rsid w:val="009206C0"/>
    <w:rsid w:val="00920C62"/>
    <w:rsid w:val="00922606"/>
    <w:rsid w:val="00922791"/>
    <w:rsid w:val="00922D31"/>
    <w:rsid w:val="009239F9"/>
    <w:rsid w:val="00923F34"/>
    <w:rsid w:val="0092559F"/>
    <w:rsid w:val="00925C6F"/>
    <w:rsid w:val="0092607C"/>
    <w:rsid w:val="00926081"/>
    <w:rsid w:val="0092675A"/>
    <w:rsid w:val="00926F87"/>
    <w:rsid w:val="00927EAF"/>
    <w:rsid w:val="00930389"/>
    <w:rsid w:val="0093068A"/>
    <w:rsid w:val="00930B95"/>
    <w:rsid w:val="00930F94"/>
    <w:rsid w:val="009310DB"/>
    <w:rsid w:val="00931141"/>
    <w:rsid w:val="009316EE"/>
    <w:rsid w:val="00931C86"/>
    <w:rsid w:val="009320A4"/>
    <w:rsid w:val="00932289"/>
    <w:rsid w:val="00932660"/>
    <w:rsid w:val="00932771"/>
    <w:rsid w:val="00932A03"/>
    <w:rsid w:val="00932A2B"/>
    <w:rsid w:val="00932E8F"/>
    <w:rsid w:val="009336BE"/>
    <w:rsid w:val="0093427A"/>
    <w:rsid w:val="00934304"/>
    <w:rsid w:val="00934D3B"/>
    <w:rsid w:val="00935224"/>
    <w:rsid w:val="00935665"/>
    <w:rsid w:val="00935B30"/>
    <w:rsid w:val="00936A4E"/>
    <w:rsid w:val="00936D1A"/>
    <w:rsid w:val="00936DAF"/>
    <w:rsid w:val="00936DB1"/>
    <w:rsid w:val="00936E77"/>
    <w:rsid w:val="009370ED"/>
    <w:rsid w:val="00937965"/>
    <w:rsid w:val="00940149"/>
    <w:rsid w:val="0094038F"/>
    <w:rsid w:val="0094067C"/>
    <w:rsid w:val="00940AE9"/>
    <w:rsid w:val="00940C55"/>
    <w:rsid w:val="00940C63"/>
    <w:rsid w:val="00941202"/>
    <w:rsid w:val="00941580"/>
    <w:rsid w:val="00942962"/>
    <w:rsid w:val="00943006"/>
    <w:rsid w:val="00943F94"/>
    <w:rsid w:val="00944A06"/>
    <w:rsid w:val="00944BCF"/>
    <w:rsid w:val="00944E0C"/>
    <w:rsid w:val="00945998"/>
    <w:rsid w:val="00945CE8"/>
    <w:rsid w:val="00946C48"/>
    <w:rsid w:val="00946D8B"/>
    <w:rsid w:val="00946DC7"/>
    <w:rsid w:val="00946DD8"/>
    <w:rsid w:val="00946EFF"/>
    <w:rsid w:val="00946F6E"/>
    <w:rsid w:val="009474C2"/>
    <w:rsid w:val="0094777A"/>
    <w:rsid w:val="00947A98"/>
    <w:rsid w:val="00950399"/>
    <w:rsid w:val="0095083A"/>
    <w:rsid w:val="00950D81"/>
    <w:rsid w:val="00950FF6"/>
    <w:rsid w:val="00951BD9"/>
    <w:rsid w:val="0095235A"/>
    <w:rsid w:val="009528A2"/>
    <w:rsid w:val="00952A05"/>
    <w:rsid w:val="00953831"/>
    <w:rsid w:val="00953F58"/>
    <w:rsid w:val="009540FE"/>
    <w:rsid w:val="009543EB"/>
    <w:rsid w:val="009543FC"/>
    <w:rsid w:val="00954978"/>
    <w:rsid w:val="00954B1B"/>
    <w:rsid w:val="0095640C"/>
    <w:rsid w:val="009574BD"/>
    <w:rsid w:val="00957B9C"/>
    <w:rsid w:val="00957C86"/>
    <w:rsid w:val="0096019A"/>
    <w:rsid w:val="00960F15"/>
    <w:rsid w:val="00961A4A"/>
    <w:rsid w:val="00961A98"/>
    <w:rsid w:val="00961B98"/>
    <w:rsid w:val="009620E6"/>
    <w:rsid w:val="009621F5"/>
    <w:rsid w:val="009623AB"/>
    <w:rsid w:val="009627DA"/>
    <w:rsid w:val="009628F8"/>
    <w:rsid w:val="00962AFE"/>
    <w:rsid w:val="009631BA"/>
    <w:rsid w:val="009631C3"/>
    <w:rsid w:val="00963456"/>
    <w:rsid w:val="0096378F"/>
    <w:rsid w:val="00963EA1"/>
    <w:rsid w:val="00964131"/>
    <w:rsid w:val="00964206"/>
    <w:rsid w:val="00964932"/>
    <w:rsid w:val="00965380"/>
    <w:rsid w:val="009656EE"/>
    <w:rsid w:val="00965871"/>
    <w:rsid w:val="00965E26"/>
    <w:rsid w:val="009663C6"/>
    <w:rsid w:val="0096643C"/>
    <w:rsid w:val="0096680B"/>
    <w:rsid w:val="009669BC"/>
    <w:rsid w:val="00966F17"/>
    <w:rsid w:val="00967ED7"/>
    <w:rsid w:val="00970139"/>
    <w:rsid w:val="009706FE"/>
    <w:rsid w:val="00970A6B"/>
    <w:rsid w:val="00971154"/>
    <w:rsid w:val="00971171"/>
    <w:rsid w:val="00971251"/>
    <w:rsid w:val="009713C6"/>
    <w:rsid w:val="00971A36"/>
    <w:rsid w:val="00971D9B"/>
    <w:rsid w:val="00972EC5"/>
    <w:rsid w:val="009731EC"/>
    <w:rsid w:val="009732E9"/>
    <w:rsid w:val="00973586"/>
    <w:rsid w:val="009737D9"/>
    <w:rsid w:val="00973C29"/>
    <w:rsid w:val="00973F7E"/>
    <w:rsid w:val="0097505B"/>
    <w:rsid w:val="009758E3"/>
    <w:rsid w:val="00975FCB"/>
    <w:rsid w:val="009763C4"/>
    <w:rsid w:val="00976C4F"/>
    <w:rsid w:val="00976E76"/>
    <w:rsid w:val="009772F1"/>
    <w:rsid w:val="00977679"/>
    <w:rsid w:val="00977A6B"/>
    <w:rsid w:val="009803F1"/>
    <w:rsid w:val="0098062F"/>
    <w:rsid w:val="00980644"/>
    <w:rsid w:val="009807B4"/>
    <w:rsid w:val="0098115C"/>
    <w:rsid w:val="00981508"/>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39E"/>
    <w:rsid w:val="009900BA"/>
    <w:rsid w:val="0099079E"/>
    <w:rsid w:val="0099188F"/>
    <w:rsid w:val="0099189A"/>
    <w:rsid w:val="00991D67"/>
    <w:rsid w:val="00991F5D"/>
    <w:rsid w:val="0099281E"/>
    <w:rsid w:val="00992870"/>
    <w:rsid w:val="00992E43"/>
    <w:rsid w:val="009930B9"/>
    <w:rsid w:val="009934E2"/>
    <w:rsid w:val="00993AB6"/>
    <w:rsid w:val="00993C20"/>
    <w:rsid w:val="00993DDC"/>
    <w:rsid w:val="00993F09"/>
    <w:rsid w:val="00994079"/>
    <w:rsid w:val="00994175"/>
    <w:rsid w:val="009944DF"/>
    <w:rsid w:val="00994F59"/>
    <w:rsid w:val="009953EE"/>
    <w:rsid w:val="00995933"/>
    <w:rsid w:val="00995FFD"/>
    <w:rsid w:val="00996A15"/>
    <w:rsid w:val="00997F4B"/>
    <w:rsid w:val="009A0B5D"/>
    <w:rsid w:val="009A0DA5"/>
    <w:rsid w:val="009A1301"/>
    <w:rsid w:val="009A1A31"/>
    <w:rsid w:val="009A244C"/>
    <w:rsid w:val="009A2AEB"/>
    <w:rsid w:val="009A2BBB"/>
    <w:rsid w:val="009A2C08"/>
    <w:rsid w:val="009A2CD1"/>
    <w:rsid w:val="009A35A6"/>
    <w:rsid w:val="009A3612"/>
    <w:rsid w:val="009A3884"/>
    <w:rsid w:val="009A3CE8"/>
    <w:rsid w:val="009A3F81"/>
    <w:rsid w:val="009A4059"/>
    <w:rsid w:val="009A44C8"/>
    <w:rsid w:val="009A4579"/>
    <w:rsid w:val="009A45B0"/>
    <w:rsid w:val="009A4755"/>
    <w:rsid w:val="009A476E"/>
    <w:rsid w:val="009A4EAB"/>
    <w:rsid w:val="009A591A"/>
    <w:rsid w:val="009A5BCC"/>
    <w:rsid w:val="009A5F58"/>
    <w:rsid w:val="009A6727"/>
    <w:rsid w:val="009A6897"/>
    <w:rsid w:val="009A6A6F"/>
    <w:rsid w:val="009A6D46"/>
    <w:rsid w:val="009A735F"/>
    <w:rsid w:val="009B04F1"/>
    <w:rsid w:val="009B07DC"/>
    <w:rsid w:val="009B08FB"/>
    <w:rsid w:val="009B1226"/>
    <w:rsid w:val="009B13B9"/>
    <w:rsid w:val="009B18A9"/>
    <w:rsid w:val="009B1AD4"/>
    <w:rsid w:val="009B1B69"/>
    <w:rsid w:val="009B1D67"/>
    <w:rsid w:val="009B26B6"/>
    <w:rsid w:val="009B3317"/>
    <w:rsid w:val="009B3A38"/>
    <w:rsid w:val="009B41E5"/>
    <w:rsid w:val="009B47EE"/>
    <w:rsid w:val="009B500C"/>
    <w:rsid w:val="009B533B"/>
    <w:rsid w:val="009B5A67"/>
    <w:rsid w:val="009B5F2C"/>
    <w:rsid w:val="009B6084"/>
    <w:rsid w:val="009B65D5"/>
    <w:rsid w:val="009B6C4F"/>
    <w:rsid w:val="009B7570"/>
    <w:rsid w:val="009B767E"/>
    <w:rsid w:val="009B7EF5"/>
    <w:rsid w:val="009C0336"/>
    <w:rsid w:val="009C0872"/>
    <w:rsid w:val="009C0DCE"/>
    <w:rsid w:val="009C1051"/>
    <w:rsid w:val="009C137B"/>
    <w:rsid w:val="009C16FB"/>
    <w:rsid w:val="009C1772"/>
    <w:rsid w:val="009C17DA"/>
    <w:rsid w:val="009C18CC"/>
    <w:rsid w:val="009C1C22"/>
    <w:rsid w:val="009C1F5C"/>
    <w:rsid w:val="009C1F80"/>
    <w:rsid w:val="009C2C62"/>
    <w:rsid w:val="009C2FC1"/>
    <w:rsid w:val="009C35C6"/>
    <w:rsid w:val="009C366A"/>
    <w:rsid w:val="009C37B1"/>
    <w:rsid w:val="009C3AFB"/>
    <w:rsid w:val="009C3B95"/>
    <w:rsid w:val="009C3C80"/>
    <w:rsid w:val="009C470D"/>
    <w:rsid w:val="009C4CD0"/>
    <w:rsid w:val="009C5CA0"/>
    <w:rsid w:val="009C638B"/>
    <w:rsid w:val="009C6FD5"/>
    <w:rsid w:val="009C7998"/>
    <w:rsid w:val="009C7AEF"/>
    <w:rsid w:val="009C7DCE"/>
    <w:rsid w:val="009D05E0"/>
    <w:rsid w:val="009D094D"/>
    <w:rsid w:val="009D199C"/>
    <w:rsid w:val="009D1F22"/>
    <w:rsid w:val="009D217F"/>
    <w:rsid w:val="009D2594"/>
    <w:rsid w:val="009D2732"/>
    <w:rsid w:val="009D27E1"/>
    <w:rsid w:val="009D29E9"/>
    <w:rsid w:val="009D3626"/>
    <w:rsid w:val="009D3B66"/>
    <w:rsid w:val="009D443F"/>
    <w:rsid w:val="009D4483"/>
    <w:rsid w:val="009D655A"/>
    <w:rsid w:val="009D68FB"/>
    <w:rsid w:val="009D6DA8"/>
    <w:rsid w:val="009D6EE3"/>
    <w:rsid w:val="009D72FC"/>
    <w:rsid w:val="009D7483"/>
    <w:rsid w:val="009D771F"/>
    <w:rsid w:val="009D7BA9"/>
    <w:rsid w:val="009D7CD5"/>
    <w:rsid w:val="009E00C8"/>
    <w:rsid w:val="009E0117"/>
    <w:rsid w:val="009E04B3"/>
    <w:rsid w:val="009E0780"/>
    <w:rsid w:val="009E0DFC"/>
    <w:rsid w:val="009E1043"/>
    <w:rsid w:val="009E12EA"/>
    <w:rsid w:val="009E1880"/>
    <w:rsid w:val="009E1A06"/>
    <w:rsid w:val="009E1A85"/>
    <w:rsid w:val="009E1C47"/>
    <w:rsid w:val="009E247B"/>
    <w:rsid w:val="009E2A3F"/>
    <w:rsid w:val="009E36A5"/>
    <w:rsid w:val="009E3E4F"/>
    <w:rsid w:val="009E41A0"/>
    <w:rsid w:val="009E442B"/>
    <w:rsid w:val="009E46AE"/>
    <w:rsid w:val="009E46B6"/>
    <w:rsid w:val="009E5252"/>
    <w:rsid w:val="009E5606"/>
    <w:rsid w:val="009E566D"/>
    <w:rsid w:val="009E5B74"/>
    <w:rsid w:val="009E644A"/>
    <w:rsid w:val="009E64EB"/>
    <w:rsid w:val="009E664B"/>
    <w:rsid w:val="009E6E9A"/>
    <w:rsid w:val="009E7C14"/>
    <w:rsid w:val="009F0803"/>
    <w:rsid w:val="009F094B"/>
    <w:rsid w:val="009F0A01"/>
    <w:rsid w:val="009F14DF"/>
    <w:rsid w:val="009F1B50"/>
    <w:rsid w:val="009F1C5B"/>
    <w:rsid w:val="009F1EFE"/>
    <w:rsid w:val="009F1F1A"/>
    <w:rsid w:val="009F2D3D"/>
    <w:rsid w:val="009F3B2B"/>
    <w:rsid w:val="009F3CA2"/>
    <w:rsid w:val="009F3D8D"/>
    <w:rsid w:val="009F3EA2"/>
    <w:rsid w:val="009F419C"/>
    <w:rsid w:val="009F43E0"/>
    <w:rsid w:val="009F44F6"/>
    <w:rsid w:val="009F486D"/>
    <w:rsid w:val="009F49B2"/>
    <w:rsid w:val="009F52C1"/>
    <w:rsid w:val="009F52CE"/>
    <w:rsid w:val="009F5EB6"/>
    <w:rsid w:val="009F62D9"/>
    <w:rsid w:val="009F663E"/>
    <w:rsid w:val="009F6F37"/>
    <w:rsid w:val="009F7477"/>
    <w:rsid w:val="00A00C12"/>
    <w:rsid w:val="00A016F4"/>
    <w:rsid w:val="00A01D7B"/>
    <w:rsid w:val="00A01FC1"/>
    <w:rsid w:val="00A0211B"/>
    <w:rsid w:val="00A02D78"/>
    <w:rsid w:val="00A0301C"/>
    <w:rsid w:val="00A037C8"/>
    <w:rsid w:val="00A039AD"/>
    <w:rsid w:val="00A03AB2"/>
    <w:rsid w:val="00A03AC2"/>
    <w:rsid w:val="00A03C7D"/>
    <w:rsid w:val="00A03DDE"/>
    <w:rsid w:val="00A03FAB"/>
    <w:rsid w:val="00A04583"/>
    <w:rsid w:val="00A045EF"/>
    <w:rsid w:val="00A04B94"/>
    <w:rsid w:val="00A04CCE"/>
    <w:rsid w:val="00A04D6C"/>
    <w:rsid w:val="00A053A2"/>
    <w:rsid w:val="00A055A5"/>
    <w:rsid w:val="00A059F8"/>
    <w:rsid w:val="00A05DD6"/>
    <w:rsid w:val="00A06074"/>
    <w:rsid w:val="00A0626C"/>
    <w:rsid w:val="00A06502"/>
    <w:rsid w:val="00A0682F"/>
    <w:rsid w:val="00A06F87"/>
    <w:rsid w:val="00A07A85"/>
    <w:rsid w:val="00A07E04"/>
    <w:rsid w:val="00A1067D"/>
    <w:rsid w:val="00A108E0"/>
    <w:rsid w:val="00A10938"/>
    <w:rsid w:val="00A10977"/>
    <w:rsid w:val="00A10990"/>
    <w:rsid w:val="00A113C1"/>
    <w:rsid w:val="00A116EB"/>
    <w:rsid w:val="00A11D1F"/>
    <w:rsid w:val="00A11DC8"/>
    <w:rsid w:val="00A11EA9"/>
    <w:rsid w:val="00A12068"/>
    <w:rsid w:val="00A120B9"/>
    <w:rsid w:val="00A1260A"/>
    <w:rsid w:val="00A1264F"/>
    <w:rsid w:val="00A12763"/>
    <w:rsid w:val="00A12A7C"/>
    <w:rsid w:val="00A12DE6"/>
    <w:rsid w:val="00A1330E"/>
    <w:rsid w:val="00A138DE"/>
    <w:rsid w:val="00A13977"/>
    <w:rsid w:val="00A13C2E"/>
    <w:rsid w:val="00A140F7"/>
    <w:rsid w:val="00A1448C"/>
    <w:rsid w:val="00A144EC"/>
    <w:rsid w:val="00A148F2"/>
    <w:rsid w:val="00A14C15"/>
    <w:rsid w:val="00A14F1F"/>
    <w:rsid w:val="00A151CB"/>
    <w:rsid w:val="00A15328"/>
    <w:rsid w:val="00A15D7C"/>
    <w:rsid w:val="00A16688"/>
    <w:rsid w:val="00A1791D"/>
    <w:rsid w:val="00A17CF5"/>
    <w:rsid w:val="00A2008D"/>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E38"/>
    <w:rsid w:val="00A25337"/>
    <w:rsid w:val="00A25E59"/>
    <w:rsid w:val="00A25FA0"/>
    <w:rsid w:val="00A2678B"/>
    <w:rsid w:val="00A26F22"/>
    <w:rsid w:val="00A27267"/>
    <w:rsid w:val="00A27600"/>
    <w:rsid w:val="00A278CE"/>
    <w:rsid w:val="00A27DB6"/>
    <w:rsid w:val="00A3033D"/>
    <w:rsid w:val="00A30B98"/>
    <w:rsid w:val="00A30FB3"/>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08D"/>
    <w:rsid w:val="00A361CA"/>
    <w:rsid w:val="00A36AB7"/>
    <w:rsid w:val="00A374EB"/>
    <w:rsid w:val="00A3768F"/>
    <w:rsid w:val="00A40131"/>
    <w:rsid w:val="00A402A1"/>
    <w:rsid w:val="00A41D8A"/>
    <w:rsid w:val="00A4274E"/>
    <w:rsid w:val="00A4400B"/>
    <w:rsid w:val="00A440FE"/>
    <w:rsid w:val="00A44175"/>
    <w:rsid w:val="00A443FE"/>
    <w:rsid w:val="00A44D8F"/>
    <w:rsid w:val="00A45768"/>
    <w:rsid w:val="00A45A85"/>
    <w:rsid w:val="00A45A9A"/>
    <w:rsid w:val="00A46260"/>
    <w:rsid w:val="00A464DE"/>
    <w:rsid w:val="00A46777"/>
    <w:rsid w:val="00A46CF2"/>
    <w:rsid w:val="00A46E8E"/>
    <w:rsid w:val="00A46F7D"/>
    <w:rsid w:val="00A47184"/>
    <w:rsid w:val="00A475B0"/>
    <w:rsid w:val="00A47C8E"/>
    <w:rsid w:val="00A50176"/>
    <w:rsid w:val="00A502C3"/>
    <w:rsid w:val="00A50455"/>
    <w:rsid w:val="00A50D22"/>
    <w:rsid w:val="00A50E14"/>
    <w:rsid w:val="00A51233"/>
    <w:rsid w:val="00A512C3"/>
    <w:rsid w:val="00A51CDD"/>
    <w:rsid w:val="00A5223C"/>
    <w:rsid w:val="00A522C3"/>
    <w:rsid w:val="00A528B0"/>
    <w:rsid w:val="00A52C1E"/>
    <w:rsid w:val="00A52DCE"/>
    <w:rsid w:val="00A53477"/>
    <w:rsid w:val="00A53B7D"/>
    <w:rsid w:val="00A544D7"/>
    <w:rsid w:val="00A54E22"/>
    <w:rsid w:val="00A55140"/>
    <w:rsid w:val="00A55E9F"/>
    <w:rsid w:val="00A562CA"/>
    <w:rsid w:val="00A56787"/>
    <w:rsid w:val="00A5694E"/>
    <w:rsid w:val="00A56F1D"/>
    <w:rsid w:val="00A571AE"/>
    <w:rsid w:val="00A571FE"/>
    <w:rsid w:val="00A575B4"/>
    <w:rsid w:val="00A5796A"/>
    <w:rsid w:val="00A57DDC"/>
    <w:rsid w:val="00A6002B"/>
    <w:rsid w:val="00A600F5"/>
    <w:rsid w:val="00A60300"/>
    <w:rsid w:val="00A60362"/>
    <w:rsid w:val="00A60395"/>
    <w:rsid w:val="00A6051A"/>
    <w:rsid w:val="00A60929"/>
    <w:rsid w:val="00A60A6A"/>
    <w:rsid w:val="00A61063"/>
    <w:rsid w:val="00A61836"/>
    <w:rsid w:val="00A61B26"/>
    <w:rsid w:val="00A61D1D"/>
    <w:rsid w:val="00A61D8E"/>
    <w:rsid w:val="00A61EE9"/>
    <w:rsid w:val="00A622F0"/>
    <w:rsid w:val="00A6287E"/>
    <w:rsid w:val="00A63507"/>
    <w:rsid w:val="00A63733"/>
    <w:rsid w:val="00A6390C"/>
    <w:rsid w:val="00A63D85"/>
    <w:rsid w:val="00A64464"/>
    <w:rsid w:val="00A64A3F"/>
    <w:rsid w:val="00A64DC9"/>
    <w:rsid w:val="00A65280"/>
    <w:rsid w:val="00A65624"/>
    <w:rsid w:val="00A656EC"/>
    <w:rsid w:val="00A658A4"/>
    <w:rsid w:val="00A65A43"/>
    <w:rsid w:val="00A65A83"/>
    <w:rsid w:val="00A66F78"/>
    <w:rsid w:val="00A6710A"/>
    <w:rsid w:val="00A672A6"/>
    <w:rsid w:val="00A67354"/>
    <w:rsid w:val="00A675BB"/>
    <w:rsid w:val="00A70DF7"/>
    <w:rsid w:val="00A70EDB"/>
    <w:rsid w:val="00A711F0"/>
    <w:rsid w:val="00A71593"/>
    <w:rsid w:val="00A71EFB"/>
    <w:rsid w:val="00A72644"/>
    <w:rsid w:val="00A72B79"/>
    <w:rsid w:val="00A73268"/>
    <w:rsid w:val="00A73BD7"/>
    <w:rsid w:val="00A73FF8"/>
    <w:rsid w:val="00A742C7"/>
    <w:rsid w:val="00A743AB"/>
    <w:rsid w:val="00A7453E"/>
    <w:rsid w:val="00A753C0"/>
    <w:rsid w:val="00A75510"/>
    <w:rsid w:val="00A75D46"/>
    <w:rsid w:val="00A761E5"/>
    <w:rsid w:val="00A76A0D"/>
    <w:rsid w:val="00A76D45"/>
    <w:rsid w:val="00A77212"/>
    <w:rsid w:val="00A77A28"/>
    <w:rsid w:val="00A77C2C"/>
    <w:rsid w:val="00A80062"/>
    <w:rsid w:val="00A80110"/>
    <w:rsid w:val="00A8095B"/>
    <w:rsid w:val="00A80D49"/>
    <w:rsid w:val="00A80F27"/>
    <w:rsid w:val="00A80F6B"/>
    <w:rsid w:val="00A8182F"/>
    <w:rsid w:val="00A81A03"/>
    <w:rsid w:val="00A81C19"/>
    <w:rsid w:val="00A82146"/>
    <w:rsid w:val="00A82545"/>
    <w:rsid w:val="00A82683"/>
    <w:rsid w:val="00A82B55"/>
    <w:rsid w:val="00A82C68"/>
    <w:rsid w:val="00A82DE3"/>
    <w:rsid w:val="00A82F18"/>
    <w:rsid w:val="00A831D9"/>
    <w:rsid w:val="00A83508"/>
    <w:rsid w:val="00A84D99"/>
    <w:rsid w:val="00A84F12"/>
    <w:rsid w:val="00A856EB"/>
    <w:rsid w:val="00A8604F"/>
    <w:rsid w:val="00A86236"/>
    <w:rsid w:val="00A875E3"/>
    <w:rsid w:val="00A87694"/>
    <w:rsid w:val="00A87E21"/>
    <w:rsid w:val="00A9022E"/>
    <w:rsid w:val="00A902D4"/>
    <w:rsid w:val="00A9054F"/>
    <w:rsid w:val="00A9079C"/>
    <w:rsid w:val="00A90C0D"/>
    <w:rsid w:val="00A90FFB"/>
    <w:rsid w:val="00A91257"/>
    <w:rsid w:val="00A91EA3"/>
    <w:rsid w:val="00A9209F"/>
    <w:rsid w:val="00A9235A"/>
    <w:rsid w:val="00A92C0D"/>
    <w:rsid w:val="00A92EB1"/>
    <w:rsid w:val="00A93011"/>
    <w:rsid w:val="00A936D7"/>
    <w:rsid w:val="00A93BE0"/>
    <w:rsid w:val="00A93C25"/>
    <w:rsid w:val="00A93E1B"/>
    <w:rsid w:val="00A9408B"/>
    <w:rsid w:val="00A942E6"/>
    <w:rsid w:val="00A9464D"/>
    <w:rsid w:val="00A94974"/>
    <w:rsid w:val="00A94DD9"/>
    <w:rsid w:val="00A9539C"/>
    <w:rsid w:val="00A95683"/>
    <w:rsid w:val="00A95850"/>
    <w:rsid w:val="00A95A82"/>
    <w:rsid w:val="00A9641B"/>
    <w:rsid w:val="00A9643B"/>
    <w:rsid w:val="00A967CF"/>
    <w:rsid w:val="00A96E21"/>
    <w:rsid w:val="00A96E34"/>
    <w:rsid w:val="00A9700B"/>
    <w:rsid w:val="00A974BD"/>
    <w:rsid w:val="00A97584"/>
    <w:rsid w:val="00A979B1"/>
    <w:rsid w:val="00A97BE4"/>
    <w:rsid w:val="00A97D22"/>
    <w:rsid w:val="00AA0AD4"/>
    <w:rsid w:val="00AA1165"/>
    <w:rsid w:val="00AA1480"/>
    <w:rsid w:val="00AA1C10"/>
    <w:rsid w:val="00AA1E32"/>
    <w:rsid w:val="00AA238D"/>
    <w:rsid w:val="00AA2601"/>
    <w:rsid w:val="00AA2720"/>
    <w:rsid w:val="00AA2A10"/>
    <w:rsid w:val="00AA2F7E"/>
    <w:rsid w:val="00AA3467"/>
    <w:rsid w:val="00AA3682"/>
    <w:rsid w:val="00AA397F"/>
    <w:rsid w:val="00AA3F31"/>
    <w:rsid w:val="00AA437A"/>
    <w:rsid w:val="00AA4625"/>
    <w:rsid w:val="00AA5517"/>
    <w:rsid w:val="00AA5C86"/>
    <w:rsid w:val="00AA6BB6"/>
    <w:rsid w:val="00AA6FAC"/>
    <w:rsid w:val="00AA6FEF"/>
    <w:rsid w:val="00AA7470"/>
    <w:rsid w:val="00AA7BCE"/>
    <w:rsid w:val="00AA7BF3"/>
    <w:rsid w:val="00AA7D57"/>
    <w:rsid w:val="00AB01EB"/>
    <w:rsid w:val="00AB02E9"/>
    <w:rsid w:val="00AB0929"/>
    <w:rsid w:val="00AB10EA"/>
    <w:rsid w:val="00AB16B3"/>
    <w:rsid w:val="00AB1EFA"/>
    <w:rsid w:val="00AB1F1A"/>
    <w:rsid w:val="00AB24AE"/>
    <w:rsid w:val="00AB2EE7"/>
    <w:rsid w:val="00AB31D7"/>
    <w:rsid w:val="00AB33AA"/>
    <w:rsid w:val="00AB3A75"/>
    <w:rsid w:val="00AB3F0D"/>
    <w:rsid w:val="00AB4639"/>
    <w:rsid w:val="00AB48EC"/>
    <w:rsid w:val="00AB5228"/>
    <w:rsid w:val="00AB53E4"/>
    <w:rsid w:val="00AB5467"/>
    <w:rsid w:val="00AB5488"/>
    <w:rsid w:val="00AB6007"/>
    <w:rsid w:val="00AB6EAC"/>
    <w:rsid w:val="00AC00D2"/>
    <w:rsid w:val="00AC0699"/>
    <w:rsid w:val="00AC08DE"/>
    <w:rsid w:val="00AC131B"/>
    <w:rsid w:val="00AC191A"/>
    <w:rsid w:val="00AC252B"/>
    <w:rsid w:val="00AC2BEF"/>
    <w:rsid w:val="00AC2F08"/>
    <w:rsid w:val="00AC3031"/>
    <w:rsid w:val="00AC35B2"/>
    <w:rsid w:val="00AC3833"/>
    <w:rsid w:val="00AC3CBD"/>
    <w:rsid w:val="00AC4566"/>
    <w:rsid w:val="00AC4B39"/>
    <w:rsid w:val="00AC4F34"/>
    <w:rsid w:val="00AC50BC"/>
    <w:rsid w:val="00AC5259"/>
    <w:rsid w:val="00AC6104"/>
    <w:rsid w:val="00AC63AC"/>
    <w:rsid w:val="00AC6EC2"/>
    <w:rsid w:val="00AC6FBC"/>
    <w:rsid w:val="00AC6FC6"/>
    <w:rsid w:val="00AD0265"/>
    <w:rsid w:val="00AD047A"/>
    <w:rsid w:val="00AD0DE9"/>
    <w:rsid w:val="00AD10B1"/>
    <w:rsid w:val="00AD13C0"/>
    <w:rsid w:val="00AD1F3E"/>
    <w:rsid w:val="00AD2036"/>
    <w:rsid w:val="00AD21C2"/>
    <w:rsid w:val="00AD22E3"/>
    <w:rsid w:val="00AD2971"/>
    <w:rsid w:val="00AD2D9D"/>
    <w:rsid w:val="00AD4439"/>
    <w:rsid w:val="00AD47C6"/>
    <w:rsid w:val="00AD4827"/>
    <w:rsid w:val="00AD5518"/>
    <w:rsid w:val="00AD5FE2"/>
    <w:rsid w:val="00AD6901"/>
    <w:rsid w:val="00AD6E96"/>
    <w:rsid w:val="00AD76F2"/>
    <w:rsid w:val="00AD79E3"/>
    <w:rsid w:val="00AD7D03"/>
    <w:rsid w:val="00AE0063"/>
    <w:rsid w:val="00AE00D0"/>
    <w:rsid w:val="00AE1224"/>
    <w:rsid w:val="00AE12C5"/>
    <w:rsid w:val="00AE18A3"/>
    <w:rsid w:val="00AE1B0D"/>
    <w:rsid w:val="00AE1DBB"/>
    <w:rsid w:val="00AE2673"/>
    <w:rsid w:val="00AE3505"/>
    <w:rsid w:val="00AE354E"/>
    <w:rsid w:val="00AE3756"/>
    <w:rsid w:val="00AE3A4B"/>
    <w:rsid w:val="00AE3A63"/>
    <w:rsid w:val="00AE4572"/>
    <w:rsid w:val="00AE4755"/>
    <w:rsid w:val="00AE53FF"/>
    <w:rsid w:val="00AE5416"/>
    <w:rsid w:val="00AE5435"/>
    <w:rsid w:val="00AE5C7D"/>
    <w:rsid w:val="00AE61A6"/>
    <w:rsid w:val="00AE62F6"/>
    <w:rsid w:val="00AE63B2"/>
    <w:rsid w:val="00AE645C"/>
    <w:rsid w:val="00AE6AFE"/>
    <w:rsid w:val="00AE6F06"/>
    <w:rsid w:val="00AE71E0"/>
    <w:rsid w:val="00AE749F"/>
    <w:rsid w:val="00AE7DED"/>
    <w:rsid w:val="00AE7E65"/>
    <w:rsid w:val="00AF0EB9"/>
    <w:rsid w:val="00AF10FA"/>
    <w:rsid w:val="00AF222A"/>
    <w:rsid w:val="00AF2255"/>
    <w:rsid w:val="00AF26A1"/>
    <w:rsid w:val="00AF2918"/>
    <w:rsid w:val="00AF2FB8"/>
    <w:rsid w:val="00AF313A"/>
    <w:rsid w:val="00AF391A"/>
    <w:rsid w:val="00AF3ABE"/>
    <w:rsid w:val="00AF454C"/>
    <w:rsid w:val="00AF45BA"/>
    <w:rsid w:val="00AF49C5"/>
    <w:rsid w:val="00AF52E0"/>
    <w:rsid w:val="00AF5615"/>
    <w:rsid w:val="00AF6079"/>
    <w:rsid w:val="00AF6286"/>
    <w:rsid w:val="00AF6959"/>
    <w:rsid w:val="00AF6C93"/>
    <w:rsid w:val="00AF7408"/>
    <w:rsid w:val="00AF7AC8"/>
    <w:rsid w:val="00AF7F9A"/>
    <w:rsid w:val="00B00520"/>
    <w:rsid w:val="00B00B25"/>
    <w:rsid w:val="00B00F8E"/>
    <w:rsid w:val="00B01291"/>
    <w:rsid w:val="00B014D0"/>
    <w:rsid w:val="00B020E0"/>
    <w:rsid w:val="00B0226D"/>
    <w:rsid w:val="00B02CD1"/>
    <w:rsid w:val="00B0362A"/>
    <w:rsid w:val="00B03B39"/>
    <w:rsid w:val="00B03CB0"/>
    <w:rsid w:val="00B041A9"/>
    <w:rsid w:val="00B04350"/>
    <w:rsid w:val="00B0465E"/>
    <w:rsid w:val="00B04F0C"/>
    <w:rsid w:val="00B04FE0"/>
    <w:rsid w:val="00B0515F"/>
    <w:rsid w:val="00B053F7"/>
    <w:rsid w:val="00B05CBC"/>
    <w:rsid w:val="00B06363"/>
    <w:rsid w:val="00B06553"/>
    <w:rsid w:val="00B06A70"/>
    <w:rsid w:val="00B06B41"/>
    <w:rsid w:val="00B06BA8"/>
    <w:rsid w:val="00B06D0F"/>
    <w:rsid w:val="00B06D36"/>
    <w:rsid w:val="00B06DDE"/>
    <w:rsid w:val="00B0706E"/>
    <w:rsid w:val="00B076BD"/>
    <w:rsid w:val="00B07A6A"/>
    <w:rsid w:val="00B07B44"/>
    <w:rsid w:val="00B07BE6"/>
    <w:rsid w:val="00B07E95"/>
    <w:rsid w:val="00B10A7B"/>
    <w:rsid w:val="00B10BBD"/>
    <w:rsid w:val="00B10D08"/>
    <w:rsid w:val="00B1107C"/>
    <w:rsid w:val="00B1122A"/>
    <w:rsid w:val="00B11638"/>
    <w:rsid w:val="00B11727"/>
    <w:rsid w:val="00B1199E"/>
    <w:rsid w:val="00B1218F"/>
    <w:rsid w:val="00B122CE"/>
    <w:rsid w:val="00B12341"/>
    <w:rsid w:val="00B129B3"/>
    <w:rsid w:val="00B12DC9"/>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81A"/>
    <w:rsid w:val="00B2005F"/>
    <w:rsid w:val="00B20164"/>
    <w:rsid w:val="00B202C7"/>
    <w:rsid w:val="00B203F3"/>
    <w:rsid w:val="00B2101D"/>
    <w:rsid w:val="00B210D6"/>
    <w:rsid w:val="00B21628"/>
    <w:rsid w:val="00B226E5"/>
    <w:rsid w:val="00B22FC4"/>
    <w:rsid w:val="00B2334E"/>
    <w:rsid w:val="00B2358D"/>
    <w:rsid w:val="00B23939"/>
    <w:rsid w:val="00B23996"/>
    <w:rsid w:val="00B23F81"/>
    <w:rsid w:val="00B23F8B"/>
    <w:rsid w:val="00B24204"/>
    <w:rsid w:val="00B24EB1"/>
    <w:rsid w:val="00B2518B"/>
    <w:rsid w:val="00B259B3"/>
    <w:rsid w:val="00B25B73"/>
    <w:rsid w:val="00B2680C"/>
    <w:rsid w:val="00B26930"/>
    <w:rsid w:val="00B26F8E"/>
    <w:rsid w:val="00B276A4"/>
    <w:rsid w:val="00B27724"/>
    <w:rsid w:val="00B27905"/>
    <w:rsid w:val="00B27D39"/>
    <w:rsid w:val="00B27DB8"/>
    <w:rsid w:val="00B3027F"/>
    <w:rsid w:val="00B306F3"/>
    <w:rsid w:val="00B30873"/>
    <w:rsid w:val="00B30AAD"/>
    <w:rsid w:val="00B30BC2"/>
    <w:rsid w:val="00B30C63"/>
    <w:rsid w:val="00B30F3D"/>
    <w:rsid w:val="00B315B3"/>
    <w:rsid w:val="00B31645"/>
    <w:rsid w:val="00B32AAE"/>
    <w:rsid w:val="00B32C06"/>
    <w:rsid w:val="00B32E8B"/>
    <w:rsid w:val="00B33711"/>
    <w:rsid w:val="00B339BC"/>
    <w:rsid w:val="00B33D65"/>
    <w:rsid w:val="00B33D81"/>
    <w:rsid w:val="00B33EA5"/>
    <w:rsid w:val="00B33F5C"/>
    <w:rsid w:val="00B340AB"/>
    <w:rsid w:val="00B34514"/>
    <w:rsid w:val="00B34550"/>
    <w:rsid w:val="00B34CBC"/>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722"/>
    <w:rsid w:val="00B41155"/>
    <w:rsid w:val="00B412BD"/>
    <w:rsid w:val="00B414F7"/>
    <w:rsid w:val="00B419E4"/>
    <w:rsid w:val="00B41C6A"/>
    <w:rsid w:val="00B42043"/>
    <w:rsid w:val="00B42162"/>
    <w:rsid w:val="00B4308E"/>
    <w:rsid w:val="00B432A0"/>
    <w:rsid w:val="00B4424E"/>
    <w:rsid w:val="00B44753"/>
    <w:rsid w:val="00B45088"/>
    <w:rsid w:val="00B45473"/>
    <w:rsid w:val="00B457B8"/>
    <w:rsid w:val="00B45B8F"/>
    <w:rsid w:val="00B45CAE"/>
    <w:rsid w:val="00B45F25"/>
    <w:rsid w:val="00B462A7"/>
    <w:rsid w:val="00B46407"/>
    <w:rsid w:val="00B46A3F"/>
    <w:rsid w:val="00B46F85"/>
    <w:rsid w:val="00B4738B"/>
    <w:rsid w:val="00B476AF"/>
    <w:rsid w:val="00B4772D"/>
    <w:rsid w:val="00B47C66"/>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D14"/>
    <w:rsid w:val="00B53FA1"/>
    <w:rsid w:val="00B54E35"/>
    <w:rsid w:val="00B55B8A"/>
    <w:rsid w:val="00B56016"/>
    <w:rsid w:val="00B562D1"/>
    <w:rsid w:val="00B568B8"/>
    <w:rsid w:val="00B56CDC"/>
    <w:rsid w:val="00B56E01"/>
    <w:rsid w:val="00B56F07"/>
    <w:rsid w:val="00B570B9"/>
    <w:rsid w:val="00B5715D"/>
    <w:rsid w:val="00B5740D"/>
    <w:rsid w:val="00B57479"/>
    <w:rsid w:val="00B60331"/>
    <w:rsid w:val="00B60786"/>
    <w:rsid w:val="00B607A0"/>
    <w:rsid w:val="00B60A8A"/>
    <w:rsid w:val="00B60AB2"/>
    <w:rsid w:val="00B60DCA"/>
    <w:rsid w:val="00B61824"/>
    <w:rsid w:val="00B61966"/>
    <w:rsid w:val="00B62172"/>
    <w:rsid w:val="00B62345"/>
    <w:rsid w:val="00B6244F"/>
    <w:rsid w:val="00B62BAE"/>
    <w:rsid w:val="00B62C84"/>
    <w:rsid w:val="00B6305A"/>
    <w:rsid w:val="00B63483"/>
    <w:rsid w:val="00B6369D"/>
    <w:rsid w:val="00B63C73"/>
    <w:rsid w:val="00B64284"/>
    <w:rsid w:val="00B642C5"/>
    <w:rsid w:val="00B65F06"/>
    <w:rsid w:val="00B660B9"/>
    <w:rsid w:val="00B6617C"/>
    <w:rsid w:val="00B66329"/>
    <w:rsid w:val="00B66A42"/>
    <w:rsid w:val="00B66F3E"/>
    <w:rsid w:val="00B66FC2"/>
    <w:rsid w:val="00B672B3"/>
    <w:rsid w:val="00B678CC"/>
    <w:rsid w:val="00B678DB"/>
    <w:rsid w:val="00B67C5C"/>
    <w:rsid w:val="00B70404"/>
    <w:rsid w:val="00B712C3"/>
    <w:rsid w:val="00B713FD"/>
    <w:rsid w:val="00B71627"/>
    <w:rsid w:val="00B72A25"/>
    <w:rsid w:val="00B72F55"/>
    <w:rsid w:val="00B730E0"/>
    <w:rsid w:val="00B7367C"/>
    <w:rsid w:val="00B73E14"/>
    <w:rsid w:val="00B750E7"/>
    <w:rsid w:val="00B75204"/>
    <w:rsid w:val="00B75F86"/>
    <w:rsid w:val="00B760FA"/>
    <w:rsid w:val="00B7615E"/>
    <w:rsid w:val="00B76B5C"/>
    <w:rsid w:val="00B76DB6"/>
    <w:rsid w:val="00B76EA0"/>
    <w:rsid w:val="00B775B0"/>
    <w:rsid w:val="00B77761"/>
    <w:rsid w:val="00B77D22"/>
    <w:rsid w:val="00B77DBF"/>
    <w:rsid w:val="00B80129"/>
    <w:rsid w:val="00B801A6"/>
    <w:rsid w:val="00B80226"/>
    <w:rsid w:val="00B80269"/>
    <w:rsid w:val="00B8044D"/>
    <w:rsid w:val="00B81030"/>
    <w:rsid w:val="00B810DF"/>
    <w:rsid w:val="00B818A6"/>
    <w:rsid w:val="00B818B0"/>
    <w:rsid w:val="00B81983"/>
    <w:rsid w:val="00B819AC"/>
    <w:rsid w:val="00B81FBB"/>
    <w:rsid w:val="00B823AE"/>
    <w:rsid w:val="00B827FD"/>
    <w:rsid w:val="00B837C2"/>
    <w:rsid w:val="00B8402C"/>
    <w:rsid w:val="00B84851"/>
    <w:rsid w:val="00B8533F"/>
    <w:rsid w:val="00B85414"/>
    <w:rsid w:val="00B85455"/>
    <w:rsid w:val="00B8591C"/>
    <w:rsid w:val="00B863A8"/>
    <w:rsid w:val="00B86760"/>
    <w:rsid w:val="00B8706B"/>
    <w:rsid w:val="00B871C4"/>
    <w:rsid w:val="00B8772A"/>
    <w:rsid w:val="00B8795C"/>
    <w:rsid w:val="00B902B9"/>
    <w:rsid w:val="00B9049B"/>
    <w:rsid w:val="00B90684"/>
    <w:rsid w:val="00B90708"/>
    <w:rsid w:val="00B90831"/>
    <w:rsid w:val="00B90A68"/>
    <w:rsid w:val="00B90D26"/>
    <w:rsid w:val="00B910E0"/>
    <w:rsid w:val="00B91319"/>
    <w:rsid w:val="00B91E6E"/>
    <w:rsid w:val="00B925A9"/>
    <w:rsid w:val="00B929CF"/>
    <w:rsid w:val="00B92C59"/>
    <w:rsid w:val="00B92D3D"/>
    <w:rsid w:val="00B93112"/>
    <w:rsid w:val="00B931AD"/>
    <w:rsid w:val="00B932C7"/>
    <w:rsid w:val="00B93BA2"/>
    <w:rsid w:val="00B93CC0"/>
    <w:rsid w:val="00B93D60"/>
    <w:rsid w:val="00B943EA"/>
    <w:rsid w:val="00B946A1"/>
    <w:rsid w:val="00B950F0"/>
    <w:rsid w:val="00B95232"/>
    <w:rsid w:val="00B95B21"/>
    <w:rsid w:val="00B95BFE"/>
    <w:rsid w:val="00B95E62"/>
    <w:rsid w:val="00B96063"/>
    <w:rsid w:val="00B961CB"/>
    <w:rsid w:val="00B9651D"/>
    <w:rsid w:val="00B9680B"/>
    <w:rsid w:val="00B96C22"/>
    <w:rsid w:val="00B96CFE"/>
    <w:rsid w:val="00B97269"/>
    <w:rsid w:val="00B972D3"/>
    <w:rsid w:val="00B97C29"/>
    <w:rsid w:val="00BA0098"/>
    <w:rsid w:val="00BA036D"/>
    <w:rsid w:val="00BA0445"/>
    <w:rsid w:val="00BA0965"/>
    <w:rsid w:val="00BA0C41"/>
    <w:rsid w:val="00BA1705"/>
    <w:rsid w:val="00BA191D"/>
    <w:rsid w:val="00BA1ACC"/>
    <w:rsid w:val="00BA1E43"/>
    <w:rsid w:val="00BA2132"/>
    <w:rsid w:val="00BA22D3"/>
    <w:rsid w:val="00BA2524"/>
    <w:rsid w:val="00BA2D39"/>
    <w:rsid w:val="00BA3049"/>
    <w:rsid w:val="00BA3224"/>
    <w:rsid w:val="00BA3C14"/>
    <w:rsid w:val="00BA4295"/>
    <w:rsid w:val="00BA456F"/>
    <w:rsid w:val="00BA493D"/>
    <w:rsid w:val="00BA4D69"/>
    <w:rsid w:val="00BA5352"/>
    <w:rsid w:val="00BA5B58"/>
    <w:rsid w:val="00BA659C"/>
    <w:rsid w:val="00BA7113"/>
    <w:rsid w:val="00BA728C"/>
    <w:rsid w:val="00BA73D4"/>
    <w:rsid w:val="00BA74F1"/>
    <w:rsid w:val="00BA78DC"/>
    <w:rsid w:val="00BA7C4B"/>
    <w:rsid w:val="00BA7D66"/>
    <w:rsid w:val="00BB0200"/>
    <w:rsid w:val="00BB0275"/>
    <w:rsid w:val="00BB0338"/>
    <w:rsid w:val="00BB0479"/>
    <w:rsid w:val="00BB0925"/>
    <w:rsid w:val="00BB0AB1"/>
    <w:rsid w:val="00BB0AD4"/>
    <w:rsid w:val="00BB1129"/>
    <w:rsid w:val="00BB1260"/>
    <w:rsid w:val="00BB168A"/>
    <w:rsid w:val="00BB186A"/>
    <w:rsid w:val="00BB19E4"/>
    <w:rsid w:val="00BB1B2C"/>
    <w:rsid w:val="00BB230F"/>
    <w:rsid w:val="00BB2496"/>
    <w:rsid w:val="00BB24A8"/>
    <w:rsid w:val="00BB2765"/>
    <w:rsid w:val="00BB3136"/>
    <w:rsid w:val="00BB32F9"/>
    <w:rsid w:val="00BB3497"/>
    <w:rsid w:val="00BB3940"/>
    <w:rsid w:val="00BB4389"/>
    <w:rsid w:val="00BB4FB6"/>
    <w:rsid w:val="00BB5587"/>
    <w:rsid w:val="00BB5F6F"/>
    <w:rsid w:val="00BB604D"/>
    <w:rsid w:val="00BB611F"/>
    <w:rsid w:val="00BB61BE"/>
    <w:rsid w:val="00BB64A9"/>
    <w:rsid w:val="00BB6B61"/>
    <w:rsid w:val="00BB6CCB"/>
    <w:rsid w:val="00BB6FD0"/>
    <w:rsid w:val="00BB7191"/>
    <w:rsid w:val="00BB76D3"/>
    <w:rsid w:val="00BB7FBE"/>
    <w:rsid w:val="00BC0922"/>
    <w:rsid w:val="00BC129D"/>
    <w:rsid w:val="00BC1712"/>
    <w:rsid w:val="00BC1967"/>
    <w:rsid w:val="00BC19AD"/>
    <w:rsid w:val="00BC1B16"/>
    <w:rsid w:val="00BC1B26"/>
    <w:rsid w:val="00BC1D7F"/>
    <w:rsid w:val="00BC1F08"/>
    <w:rsid w:val="00BC22AB"/>
    <w:rsid w:val="00BC278B"/>
    <w:rsid w:val="00BC2797"/>
    <w:rsid w:val="00BC2DF0"/>
    <w:rsid w:val="00BC2F51"/>
    <w:rsid w:val="00BC2F58"/>
    <w:rsid w:val="00BC3101"/>
    <w:rsid w:val="00BC32C6"/>
    <w:rsid w:val="00BC3B36"/>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0FD8"/>
    <w:rsid w:val="00BD1366"/>
    <w:rsid w:val="00BD1656"/>
    <w:rsid w:val="00BD1827"/>
    <w:rsid w:val="00BD18CC"/>
    <w:rsid w:val="00BD1AC1"/>
    <w:rsid w:val="00BD1D46"/>
    <w:rsid w:val="00BD2845"/>
    <w:rsid w:val="00BD29F5"/>
    <w:rsid w:val="00BD3242"/>
    <w:rsid w:val="00BD3419"/>
    <w:rsid w:val="00BD39EC"/>
    <w:rsid w:val="00BD42CA"/>
    <w:rsid w:val="00BD43E5"/>
    <w:rsid w:val="00BD50D4"/>
    <w:rsid w:val="00BD512A"/>
    <w:rsid w:val="00BD5479"/>
    <w:rsid w:val="00BD57EF"/>
    <w:rsid w:val="00BD59DD"/>
    <w:rsid w:val="00BD59E3"/>
    <w:rsid w:val="00BD672B"/>
    <w:rsid w:val="00BD7627"/>
    <w:rsid w:val="00BD771F"/>
    <w:rsid w:val="00BD7C76"/>
    <w:rsid w:val="00BD7E8A"/>
    <w:rsid w:val="00BD7FD7"/>
    <w:rsid w:val="00BE0208"/>
    <w:rsid w:val="00BE0315"/>
    <w:rsid w:val="00BE05F0"/>
    <w:rsid w:val="00BE08D5"/>
    <w:rsid w:val="00BE091A"/>
    <w:rsid w:val="00BE09C0"/>
    <w:rsid w:val="00BE0D73"/>
    <w:rsid w:val="00BE1168"/>
    <w:rsid w:val="00BE11B8"/>
    <w:rsid w:val="00BE137E"/>
    <w:rsid w:val="00BE1772"/>
    <w:rsid w:val="00BE1BA2"/>
    <w:rsid w:val="00BE1DEB"/>
    <w:rsid w:val="00BE2903"/>
    <w:rsid w:val="00BE2E8B"/>
    <w:rsid w:val="00BE318A"/>
    <w:rsid w:val="00BE349E"/>
    <w:rsid w:val="00BE35DA"/>
    <w:rsid w:val="00BE44F2"/>
    <w:rsid w:val="00BE5147"/>
    <w:rsid w:val="00BE67DD"/>
    <w:rsid w:val="00BE6C13"/>
    <w:rsid w:val="00BE76D4"/>
    <w:rsid w:val="00BE787C"/>
    <w:rsid w:val="00BF0A46"/>
    <w:rsid w:val="00BF0E8E"/>
    <w:rsid w:val="00BF17C6"/>
    <w:rsid w:val="00BF1A7F"/>
    <w:rsid w:val="00BF2085"/>
    <w:rsid w:val="00BF2410"/>
    <w:rsid w:val="00BF2A12"/>
    <w:rsid w:val="00BF2E36"/>
    <w:rsid w:val="00BF3E91"/>
    <w:rsid w:val="00BF5324"/>
    <w:rsid w:val="00BF561D"/>
    <w:rsid w:val="00BF5652"/>
    <w:rsid w:val="00BF577F"/>
    <w:rsid w:val="00BF5A3F"/>
    <w:rsid w:val="00BF5B28"/>
    <w:rsid w:val="00BF6CE2"/>
    <w:rsid w:val="00BF6DD3"/>
    <w:rsid w:val="00BF70EF"/>
    <w:rsid w:val="00BF7266"/>
    <w:rsid w:val="00BF7734"/>
    <w:rsid w:val="00C00474"/>
    <w:rsid w:val="00C0072C"/>
    <w:rsid w:val="00C00F37"/>
    <w:rsid w:val="00C020EE"/>
    <w:rsid w:val="00C02317"/>
    <w:rsid w:val="00C0247E"/>
    <w:rsid w:val="00C02A99"/>
    <w:rsid w:val="00C03F48"/>
    <w:rsid w:val="00C03F51"/>
    <w:rsid w:val="00C04071"/>
    <w:rsid w:val="00C0422A"/>
    <w:rsid w:val="00C04661"/>
    <w:rsid w:val="00C0501B"/>
    <w:rsid w:val="00C05A18"/>
    <w:rsid w:val="00C05C5B"/>
    <w:rsid w:val="00C05DDE"/>
    <w:rsid w:val="00C06044"/>
    <w:rsid w:val="00C0648F"/>
    <w:rsid w:val="00C06812"/>
    <w:rsid w:val="00C07B99"/>
    <w:rsid w:val="00C10466"/>
    <w:rsid w:val="00C108AF"/>
    <w:rsid w:val="00C10CC7"/>
    <w:rsid w:val="00C1112B"/>
    <w:rsid w:val="00C111ED"/>
    <w:rsid w:val="00C11CD0"/>
    <w:rsid w:val="00C11DF8"/>
    <w:rsid w:val="00C11F38"/>
    <w:rsid w:val="00C13225"/>
    <w:rsid w:val="00C136A2"/>
    <w:rsid w:val="00C137EC"/>
    <w:rsid w:val="00C141C9"/>
    <w:rsid w:val="00C1433B"/>
    <w:rsid w:val="00C149DC"/>
    <w:rsid w:val="00C14C86"/>
    <w:rsid w:val="00C150EB"/>
    <w:rsid w:val="00C15313"/>
    <w:rsid w:val="00C15A5F"/>
    <w:rsid w:val="00C15E5C"/>
    <w:rsid w:val="00C15F63"/>
    <w:rsid w:val="00C15FA0"/>
    <w:rsid w:val="00C176F6"/>
    <w:rsid w:val="00C17715"/>
    <w:rsid w:val="00C17B48"/>
    <w:rsid w:val="00C17E55"/>
    <w:rsid w:val="00C20227"/>
    <w:rsid w:val="00C2039E"/>
    <w:rsid w:val="00C20514"/>
    <w:rsid w:val="00C20C76"/>
    <w:rsid w:val="00C21061"/>
    <w:rsid w:val="00C213B7"/>
    <w:rsid w:val="00C21875"/>
    <w:rsid w:val="00C21B5C"/>
    <w:rsid w:val="00C21CFB"/>
    <w:rsid w:val="00C21F01"/>
    <w:rsid w:val="00C21F45"/>
    <w:rsid w:val="00C2265F"/>
    <w:rsid w:val="00C22916"/>
    <w:rsid w:val="00C229F8"/>
    <w:rsid w:val="00C22DD5"/>
    <w:rsid w:val="00C22F19"/>
    <w:rsid w:val="00C232DB"/>
    <w:rsid w:val="00C2356F"/>
    <w:rsid w:val="00C2369A"/>
    <w:rsid w:val="00C23922"/>
    <w:rsid w:val="00C23928"/>
    <w:rsid w:val="00C23D71"/>
    <w:rsid w:val="00C2533A"/>
    <w:rsid w:val="00C25365"/>
    <w:rsid w:val="00C2540C"/>
    <w:rsid w:val="00C2551B"/>
    <w:rsid w:val="00C25B02"/>
    <w:rsid w:val="00C25B5C"/>
    <w:rsid w:val="00C25BA5"/>
    <w:rsid w:val="00C270A4"/>
    <w:rsid w:val="00C27214"/>
    <w:rsid w:val="00C27BB6"/>
    <w:rsid w:val="00C30796"/>
    <w:rsid w:val="00C30F2D"/>
    <w:rsid w:val="00C312AB"/>
    <w:rsid w:val="00C3218F"/>
    <w:rsid w:val="00C322F1"/>
    <w:rsid w:val="00C324D2"/>
    <w:rsid w:val="00C32CFA"/>
    <w:rsid w:val="00C33284"/>
    <w:rsid w:val="00C334A9"/>
    <w:rsid w:val="00C33F76"/>
    <w:rsid w:val="00C34398"/>
    <w:rsid w:val="00C343E5"/>
    <w:rsid w:val="00C3450A"/>
    <w:rsid w:val="00C34F78"/>
    <w:rsid w:val="00C351A6"/>
    <w:rsid w:val="00C357D5"/>
    <w:rsid w:val="00C35A4C"/>
    <w:rsid w:val="00C35DA9"/>
    <w:rsid w:val="00C35E0D"/>
    <w:rsid w:val="00C363D6"/>
    <w:rsid w:val="00C36FEF"/>
    <w:rsid w:val="00C37066"/>
    <w:rsid w:val="00C371FA"/>
    <w:rsid w:val="00C373E6"/>
    <w:rsid w:val="00C375E5"/>
    <w:rsid w:val="00C377A2"/>
    <w:rsid w:val="00C40FFC"/>
    <w:rsid w:val="00C41480"/>
    <w:rsid w:val="00C41622"/>
    <w:rsid w:val="00C42D84"/>
    <w:rsid w:val="00C431D6"/>
    <w:rsid w:val="00C43325"/>
    <w:rsid w:val="00C434C7"/>
    <w:rsid w:val="00C439B8"/>
    <w:rsid w:val="00C445C2"/>
    <w:rsid w:val="00C446B0"/>
    <w:rsid w:val="00C45B88"/>
    <w:rsid w:val="00C461F2"/>
    <w:rsid w:val="00C46492"/>
    <w:rsid w:val="00C46E4B"/>
    <w:rsid w:val="00C46F61"/>
    <w:rsid w:val="00C47598"/>
    <w:rsid w:val="00C47BB2"/>
    <w:rsid w:val="00C47CC5"/>
    <w:rsid w:val="00C5014C"/>
    <w:rsid w:val="00C50A0D"/>
    <w:rsid w:val="00C50F0D"/>
    <w:rsid w:val="00C51A32"/>
    <w:rsid w:val="00C51C28"/>
    <w:rsid w:val="00C523AD"/>
    <w:rsid w:val="00C526CF"/>
    <w:rsid w:val="00C528C5"/>
    <w:rsid w:val="00C52DB8"/>
    <w:rsid w:val="00C53456"/>
    <w:rsid w:val="00C5370D"/>
    <w:rsid w:val="00C53909"/>
    <w:rsid w:val="00C5397B"/>
    <w:rsid w:val="00C53E6D"/>
    <w:rsid w:val="00C53E92"/>
    <w:rsid w:val="00C54A67"/>
    <w:rsid w:val="00C54CD6"/>
    <w:rsid w:val="00C55CCA"/>
    <w:rsid w:val="00C55E36"/>
    <w:rsid w:val="00C55EA7"/>
    <w:rsid w:val="00C5732A"/>
    <w:rsid w:val="00C60405"/>
    <w:rsid w:val="00C60425"/>
    <w:rsid w:val="00C60557"/>
    <w:rsid w:val="00C60AFD"/>
    <w:rsid w:val="00C60C2D"/>
    <w:rsid w:val="00C61548"/>
    <w:rsid w:val="00C6162E"/>
    <w:rsid w:val="00C6190E"/>
    <w:rsid w:val="00C61C32"/>
    <w:rsid w:val="00C61E0E"/>
    <w:rsid w:val="00C62E53"/>
    <w:rsid w:val="00C62E87"/>
    <w:rsid w:val="00C62FB0"/>
    <w:rsid w:val="00C63780"/>
    <w:rsid w:val="00C63E23"/>
    <w:rsid w:val="00C65399"/>
    <w:rsid w:val="00C65917"/>
    <w:rsid w:val="00C671D2"/>
    <w:rsid w:val="00C67A0A"/>
    <w:rsid w:val="00C67D54"/>
    <w:rsid w:val="00C67F26"/>
    <w:rsid w:val="00C70043"/>
    <w:rsid w:val="00C70E0E"/>
    <w:rsid w:val="00C71330"/>
    <w:rsid w:val="00C713F2"/>
    <w:rsid w:val="00C71B29"/>
    <w:rsid w:val="00C71B5B"/>
    <w:rsid w:val="00C71EE7"/>
    <w:rsid w:val="00C7208D"/>
    <w:rsid w:val="00C721DE"/>
    <w:rsid w:val="00C72ABC"/>
    <w:rsid w:val="00C72B5A"/>
    <w:rsid w:val="00C7358A"/>
    <w:rsid w:val="00C73861"/>
    <w:rsid w:val="00C7432C"/>
    <w:rsid w:val="00C74E23"/>
    <w:rsid w:val="00C75173"/>
    <w:rsid w:val="00C754E8"/>
    <w:rsid w:val="00C75791"/>
    <w:rsid w:val="00C75B78"/>
    <w:rsid w:val="00C75F30"/>
    <w:rsid w:val="00C75F8A"/>
    <w:rsid w:val="00C76304"/>
    <w:rsid w:val="00C76427"/>
    <w:rsid w:val="00C768D3"/>
    <w:rsid w:val="00C769B0"/>
    <w:rsid w:val="00C7762E"/>
    <w:rsid w:val="00C77AEC"/>
    <w:rsid w:val="00C77F90"/>
    <w:rsid w:val="00C80554"/>
    <w:rsid w:val="00C807A2"/>
    <w:rsid w:val="00C80856"/>
    <w:rsid w:val="00C808AC"/>
    <w:rsid w:val="00C80AFF"/>
    <w:rsid w:val="00C80DDF"/>
    <w:rsid w:val="00C81912"/>
    <w:rsid w:val="00C8197A"/>
    <w:rsid w:val="00C82282"/>
    <w:rsid w:val="00C82CCA"/>
    <w:rsid w:val="00C84084"/>
    <w:rsid w:val="00C841FF"/>
    <w:rsid w:val="00C8462C"/>
    <w:rsid w:val="00C8471E"/>
    <w:rsid w:val="00C84760"/>
    <w:rsid w:val="00C84955"/>
    <w:rsid w:val="00C84A39"/>
    <w:rsid w:val="00C85BF0"/>
    <w:rsid w:val="00C85FED"/>
    <w:rsid w:val="00C86467"/>
    <w:rsid w:val="00C87199"/>
    <w:rsid w:val="00C87581"/>
    <w:rsid w:val="00C87962"/>
    <w:rsid w:val="00C90404"/>
    <w:rsid w:val="00C90A32"/>
    <w:rsid w:val="00C912FD"/>
    <w:rsid w:val="00C91A3F"/>
    <w:rsid w:val="00C91F84"/>
    <w:rsid w:val="00C92103"/>
    <w:rsid w:val="00C92316"/>
    <w:rsid w:val="00C923AF"/>
    <w:rsid w:val="00C92547"/>
    <w:rsid w:val="00C926FD"/>
    <w:rsid w:val="00C927AB"/>
    <w:rsid w:val="00C941A8"/>
    <w:rsid w:val="00C95826"/>
    <w:rsid w:val="00C95C72"/>
    <w:rsid w:val="00C95FE9"/>
    <w:rsid w:val="00C962B5"/>
    <w:rsid w:val="00C967F2"/>
    <w:rsid w:val="00C96959"/>
    <w:rsid w:val="00C96B86"/>
    <w:rsid w:val="00C971F9"/>
    <w:rsid w:val="00C97254"/>
    <w:rsid w:val="00C978F5"/>
    <w:rsid w:val="00C97DF7"/>
    <w:rsid w:val="00CA0278"/>
    <w:rsid w:val="00CA0AEE"/>
    <w:rsid w:val="00CA11C1"/>
    <w:rsid w:val="00CA14C9"/>
    <w:rsid w:val="00CA1A6A"/>
    <w:rsid w:val="00CA20A3"/>
    <w:rsid w:val="00CA236E"/>
    <w:rsid w:val="00CA24FB"/>
    <w:rsid w:val="00CA27D6"/>
    <w:rsid w:val="00CA2D5B"/>
    <w:rsid w:val="00CA2F94"/>
    <w:rsid w:val="00CA3143"/>
    <w:rsid w:val="00CA3B64"/>
    <w:rsid w:val="00CA4E97"/>
    <w:rsid w:val="00CA537E"/>
    <w:rsid w:val="00CA5E6A"/>
    <w:rsid w:val="00CA6108"/>
    <w:rsid w:val="00CA64D5"/>
    <w:rsid w:val="00CA66DA"/>
    <w:rsid w:val="00CA67A1"/>
    <w:rsid w:val="00CA69F1"/>
    <w:rsid w:val="00CA6D7F"/>
    <w:rsid w:val="00CA7A20"/>
    <w:rsid w:val="00CB12FF"/>
    <w:rsid w:val="00CB14CF"/>
    <w:rsid w:val="00CB1877"/>
    <w:rsid w:val="00CB1AAC"/>
    <w:rsid w:val="00CB21E2"/>
    <w:rsid w:val="00CB2410"/>
    <w:rsid w:val="00CB3192"/>
    <w:rsid w:val="00CB3201"/>
    <w:rsid w:val="00CB3415"/>
    <w:rsid w:val="00CB360D"/>
    <w:rsid w:val="00CB3785"/>
    <w:rsid w:val="00CB3A41"/>
    <w:rsid w:val="00CB4329"/>
    <w:rsid w:val="00CB432A"/>
    <w:rsid w:val="00CB4B1F"/>
    <w:rsid w:val="00CB4E57"/>
    <w:rsid w:val="00CB5065"/>
    <w:rsid w:val="00CB5BB6"/>
    <w:rsid w:val="00CB6034"/>
    <w:rsid w:val="00CB6068"/>
    <w:rsid w:val="00CB6290"/>
    <w:rsid w:val="00CB6785"/>
    <w:rsid w:val="00CB6E40"/>
    <w:rsid w:val="00CB6EAE"/>
    <w:rsid w:val="00CB7127"/>
    <w:rsid w:val="00CB74B6"/>
    <w:rsid w:val="00CB766B"/>
    <w:rsid w:val="00CB7BF2"/>
    <w:rsid w:val="00CB7C04"/>
    <w:rsid w:val="00CB7E10"/>
    <w:rsid w:val="00CC0181"/>
    <w:rsid w:val="00CC0893"/>
    <w:rsid w:val="00CC0DEB"/>
    <w:rsid w:val="00CC1417"/>
    <w:rsid w:val="00CC1478"/>
    <w:rsid w:val="00CC1720"/>
    <w:rsid w:val="00CC191C"/>
    <w:rsid w:val="00CC1F0F"/>
    <w:rsid w:val="00CC2759"/>
    <w:rsid w:val="00CC2F44"/>
    <w:rsid w:val="00CC356D"/>
    <w:rsid w:val="00CC3FEB"/>
    <w:rsid w:val="00CC469A"/>
    <w:rsid w:val="00CC4902"/>
    <w:rsid w:val="00CC4A09"/>
    <w:rsid w:val="00CC52D2"/>
    <w:rsid w:val="00CC5719"/>
    <w:rsid w:val="00CC6A5F"/>
    <w:rsid w:val="00CC6F87"/>
    <w:rsid w:val="00CC7262"/>
    <w:rsid w:val="00CC7A24"/>
    <w:rsid w:val="00CC7DFE"/>
    <w:rsid w:val="00CD0040"/>
    <w:rsid w:val="00CD0569"/>
    <w:rsid w:val="00CD0BEF"/>
    <w:rsid w:val="00CD0EF3"/>
    <w:rsid w:val="00CD109D"/>
    <w:rsid w:val="00CD1BDC"/>
    <w:rsid w:val="00CD1E9D"/>
    <w:rsid w:val="00CD243C"/>
    <w:rsid w:val="00CD2A30"/>
    <w:rsid w:val="00CD2D54"/>
    <w:rsid w:val="00CD4041"/>
    <w:rsid w:val="00CD4565"/>
    <w:rsid w:val="00CD461B"/>
    <w:rsid w:val="00CD4823"/>
    <w:rsid w:val="00CD4B0C"/>
    <w:rsid w:val="00CD5288"/>
    <w:rsid w:val="00CD53FF"/>
    <w:rsid w:val="00CD57BE"/>
    <w:rsid w:val="00CD5DE7"/>
    <w:rsid w:val="00CD60B4"/>
    <w:rsid w:val="00CD6672"/>
    <w:rsid w:val="00CD66E6"/>
    <w:rsid w:val="00CD6ABB"/>
    <w:rsid w:val="00CD7151"/>
    <w:rsid w:val="00CD79E5"/>
    <w:rsid w:val="00CD7AB9"/>
    <w:rsid w:val="00CE023F"/>
    <w:rsid w:val="00CE158F"/>
    <w:rsid w:val="00CE17D5"/>
    <w:rsid w:val="00CE1872"/>
    <w:rsid w:val="00CE1983"/>
    <w:rsid w:val="00CE2332"/>
    <w:rsid w:val="00CE2661"/>
    <w:rsid w:val="00CE28E5"/>
    <w:rsid w:val="00CE2909"/>
    <w:rsid w:val="00CE2C36"/>
    <w:rsid w:val="00CE350A"/>
    <w:rsid w:val="00CE39CD"/>
    <w:rsid w:val="00CE3BDE"/>
    <w:rsid w:val="00CE3D0F"/>
    <w:rsid w:val="00CE3E59"/>
    <w:rsid w:val="00CE417B"/>
    <w:rsid w:val="00CE442C"/>
    <w:rsid w:val="00CE4BA3"/>
    <w:rsid w:val="00CE5352"/>
    <w:rsid w:val="00CE53E5"/>
    <w:rsid w:val="00CE54ED"/>
    <w:rsid w:val="00CE5813"/>
    <w:rsid w:val="00CE5A1B"/>
    <w:rsid w:val="00CE5CF2"/>
    <w:rsid w:val="00CE5D94"/>
    <w:rsid w:val="00CE5F1B"/>
    <w:rsid w:val="00CE6298"/>
    <w:rsid w:val="00CE6713"/>
    <w:rsid w:val="00CE71E9"/>
    <w:rsid w:val="00CE7B1F"/>
    <w:rsid w:val="00CE7BB1"/>
    <w:rsid w:val="00CE7F9D"/>
    <w:rsid w:val="00CE7FA2"/>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4DCE"/>
    <w:rsid w:val="00CF509A"/>
    <w:rsid w:val="00CF54F1"/>
    <w:rsid w:val="00CF5996"/>
    <w:rsid w:val="00CF60FA"/>
    <w:rsid w:val="00CF643D"/>
    <w:rsid w:val="00CF69C0"/>
    <w:rsid w:val="00CF6B77"/>
    <w:rsid w:val="00CF71E3"/>
    <w:rsid w:val="00CF7724"/>
    <w:rsid w:val="00CF7C5A"/>
    <w:rsid w:val="00CF7FDD"/>
    <w:rsid w:val="00D000EB"/>
    <w:rsid w:val="00D00862"/>
    <w:rsid w:val="00D00A5D"/>
    <w:rsid w:val="00D00A87"/>
    <w:rsid w:val="00D01045"/>
    <w:rsid w:val="00D01354"/>
    <w:rsid w:val="00D01910"/>
    <w:rsid w:val="00D01ED2"/>
    <w:rsid w:val="00D028B5"/>
    <w:rsid w:val="00D02F10"/>
    <w:rsid w:val="00D02F2F"/>
    <w:rsid w:val="00D03002"/>
    <w:rsid w:val="00D03237"/>
    <w:rsid w:val="00D03329"/>
    <w:rsid w:val="00D03CB9"/>
    <w:rsid w:val="00D04533"/>
    <w:rsid w:val="00D04573"/>
    <w:rsid w:val="00D04940"/>
    <w:rsid w:val="00D05160"/>
    <w:rsid w:val="00D05411"/>
    <w:rsid w:val="00D054E2"/>
    <w:rsid w:val="00D054F2"/>
    <w:rsid w:val="00D055A8"/>
    <w:rsid w:val="00D055D2"/>
    <w:rsid w:val="00D055F6"/>
    <w:rsid w:val="00D05ADC"/>
    <w:rsid w:val="00D05E5A"/>
    <w:rsid w:val="00D06336"/>
    <w:rsid w:val="00D06476"/>
    <w:rsid w:val="00D06535"/>
    <w:rsid w:val="00D065C2"/>
    <w:rsid w:val="00D06995"/>
    <w:rsid w:val="00D070BF"/>
    <w:rsid w:val="00D07740"/>
    <w:rsid w:val="00D07B0D"/>
    <w:rsid w:val="00D07D72"/>
    <w:rsid w:val="00D0C93C"/>
    <w:rsid w:val="00D10E20"/>
    <w:rsid w:val="00D1160E"/>
    <w:rsid w:val="00D12748"/>
    <w:rsid w:val="00D12C10"/>
    <w:rsid w:val="00D1305C"/>
    <w:rsid w:val="00D13087"/>
    <w:rsid w:val="00D1327E"/>
    <w:rsid w:val="00D137F1"/>
    <w:rsid w:val="00D13856"/>
    <w:rsid w:val="00D13A97"/>
    <w:rsid w:val="00D14643"/>
    <w:rsid w:val="00D14CBA"/>
    <w:rsid w:val="00D150DE"/>
    <w:rsid w:val="00D16CA5"/>
    <w:rsid w:val="00D16EFC"/>
    <w:rsid w:val="00D16FA0"/>
    <w:rsid w:val="00D17378"/>
    <w:rsid w:val="00D2017F"/>
    <w:rsid w:val="00D206F5"/>
    <w:rsid w:val="00D2106E"/>
    <w:rsid w:val="00D2116A"/>
    <w:rsid w:val="00D2127A"/>
    <w:rsid w:val="00D21449"/>
    <w:rsid w:val="00D216B2"/>
    <w:rsid w:val="00D21CE3"/>
    <w:rsid w:val="00D21DF6"/>
    <w:rsid w:val="00D222F1"/>
    <w:rsid w:val="00D22940"/>
    <w:rsid w:val="00D230DC"/>
    <w:rsid w:val="00D232D9"/>
    <w:rsid w:val="00D23974"/>
    <w:rsid w:val="00D243B4"/>
    <w:rsid w:val="00D245D0"/>
    <w:rsid w:val="00D248F3"/>
    <w:rsid w:val="00D24CF9"/>
    <w:rsid w:val="00D24E2E"/>
    <w:rsid w:val="00D2519A"/>
    <w:rsid w:val="00D25462"/>
    <w:rsid w:val="00D254EE"/>
    <w:rsid w:val="00D25507"/>
    <w:rsid w:val="00D25D83"/>
    <w:rsid w:val="00D2632E"/>
    <w:rsid w:val="00D26479"/>
    <w:rsid w:val="00D26AB1"/>
    <w:rsid w:val="00D26DCE"/>
    <w:rsid w:val="00D2761A"/>
    <w:rsid w:val="00D27859"/>
    <w:rsid w:val="00D27A0C"/>
    <w:rsid w:val="00D27CE3"/>
    <w:rsid w:val="00D27D7D"/>
    <w:rsid w:val="00D27DAC"/>
    <w:rsid w:val="00D27DF5"/>
    <w:rsid w:val="00D27F5B"/>
    <w:rsid w:val="00D306D5"/>
    <w:rsid w:val="00D308B7"/>
    <w:rsid w:val="00D30A43"/>
    <w:rsid w:val="00D311E0"/>
    <w:rsid w:val="00D3163F"/>
    <w:rsid w:val="00D319AD"/>
    <w:rsid w:val="00D3275F"/>
    <w:rsid w:val="00D32D5F"/>
    <w:rsid w:val="00D32E6B"/>
    <w:rsid w:val="00D3316C"/>
    <w:rsid w:val="00D335D6"/>
    <w:rsid w:val="00D33B39"/>
    <w:rsid w:val="00D33B88"/>
    <w:rsid w:val="00D34138"/>
    <w:rsid w:val="00D341F3"/>
    <w:rsid w:val="00D34548"/>
    <w:rsid w:val="00D34914"/>
    <w:rsid w:val="00D35668"/>
    <w:rsid w:val="00D36606"/>
    <w:rsid w:val="00D36816"/>
    <w:rsid w:val="00D36B62"/>
    <w:rsid w:val="00D36CD7"/>
    <w:rsid w:val="00D36ED9"/>
    <w:rsid w:val="00D37A37"/>
    <w:rsid w:val="00D37F97"/>
    <w:rsid w:val="00D4101D"/>
    <w:rsid w:val="00D4128C"/>
    <w:rsid w:val="00D422B4"/>
    <w:rsid w:val="00D42AC2"/>
    <w:rsid w:val="00D42AFB"/>
    <w:rsid w:val="00D433A0"/>
    <w:rsid w:val="00D43511"/>
    <w:rsid w:val="00D4404B"/>
    <w:rsid w:val="00D4411B"/>
    <w:rsid w:val="00D44ABA"/>
    <w:rsid w:val="00D44EC6"/>
    <w:rsid w:val="00D45098"/>
    <w:rsid w:val="00D45A24"/>
    <w:rsid w:val="00D45EB6"/>
    <w:rsid w:val="00D4638E"/>
    <w:rsid w:val="00D46D18"/>
    <w:rsid w:val="00D4724C"/>
    <w:rsid w:val="00D472EC"/>
    <w:rsid w:val="00D47E56"/>
    <w:rsid w:val="00D500CF"/>
    <w:rsid w:val="00D50161"/>
    <w:rsid w:val="00D501D3"/>
    <w:rsid w:val="00D50378"/>
    <w:rsid w:val="00D507DF"/>
    <w:rsid w:val="00D5125A"/>
    <w:rsid w:val="00D5130A"/>
    <w:rsid w:val="00D51533"/>
    <w:rsid w:val="00D51769"/>
    <w:rsid w:val="00D51F82"/>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83F"/>
    <w:rsid w:val="00D60B39"/>
    <w:rsid w:val="00D610C4"/>
    <w:rsid w:val="00D612A9"/>
    <w:rsid w:val="00D61309"/>
    <w:rsid w:val="00D61ABF"/>
    <w:rsid w:val="00D61CE2"/>
    <w:rsid w:val="00D61E63"/>
    <w:rsid w:val="00D6201F"/>
    <w:rsid w:val="00D62DA2"/>
    <w:rsid w:val="00D63253"/>
    <w:rsid w:val="00D6339C"/>
    <w:rsid w:val="00D635BD"/>
    <w:rsid w:val="00D636BE"/>
    <w:rsid w:val="00D63880"/>
    <w:rsid w:val="00D639DA"/>
    <w:rsid w:val="00D6411E"/>
    <w:rsid w:val="00D64482"/>
    <w:rsid w:val="00D64979"/>
    <w:rsid w:val="00D64A0C"/>
    <w:rsid w:val="00D64C60"/>
    <w:rsid w:val="00D64DF1"/>
    <w:rsid w:val="00D65C71"/>
    <w:rsid w:val="00D65DCC"/>
    <w:rsid w:val="00D66234"/>
    <w:rsid w:val="00D66935"/>
    <w:rsid w:val="00D66C59"/>
    <w:rsid w:val="00D67313"/>
    <w:rsid w:val="00D702CA"/>
    <w:rsid w:val="00D70636"/>
    <w:rsid w:val="00D71115"/>
    <w:rsid w:val="00D71230"/>
    <w:rsid w:val="00D71CAC"/>
    <w:rsid w:val="00D722C4"/>
    <w:rsid w:val="00D7313C"/>
    <w:rsid w:val="00D735D0"/>
    <w:rsid w:val="00D738D2"/>
    <w:rsid w:val="00D73C7F"/>
    <w:rsid w:val="00D73D48"/>
    <w:rsid w:val="00D74118"/>
    <w:rsid w:val="00D74693"/>
    <w:rsid w:val="00D74696"/>
    <w:rsid w:val="00D74EEE"/>
    <w:rsid w:val="00D75688"/>
    <w:rsid w:val="00D756E3"/>
    <w:rsid w:val="00D757BC"/>
    <w:rsid w:val="00D7589B"/>
    <w:rsid w:val="00D75A0C"/>
    <w:rsid w:val="00D760A2"/>
    <w:rsid w:val="00D772F3"/>
    <w:rsid w:val="00D77315"/>
    <w:rsid w:val="00D77465"/>
    <w:rsid w:val="00D77D3C"/>
    <w:rsid w:val="00D80021"/>
    <w:rsid w:val="00D801D4"/>
    <w:rsid w:val="00D807E5"/>
    <w:rsid w:val="00D80803"/>
    <w:rsid w:val="00D80843"/>
    <w:rsid w:val="00D80F0C"/>
    <w:rsid w:val="00D81933"/>
    <w:rsid w:val="00D81B8F"/>
    <w:rsid w:val="00D83129"/>
    <w:rsid w:val="00D833BE"/>
    <w:rsid w:val="00D84C22"/>
    <w:rsid w:val="00D84DFD"/>
    <w:rsid w:val="00D8515F"/>
    <w:rsid w:val="00D8562F"/>
    <w:rsid w:val="00D858D9"/>
    <w:rsid w:val="00D85B15"/>
    <w:rsid w:val="00D85CB2"/>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27"/>
    <w:rsid w:val="00D97A50"/>
    <w:rsid w:val="00D97EFD"/>
    <w:rsid w:val="00DA05BF"/>
    <w:rsid w:val="00DA0C2C"/>
    <w:rsid w:val="00DA193F"/>
    <w:rsid w:val="00DA1B0B"/>
    <w:rsid w:val="00DA23FA"/>
    <w:rsid w:val="00DA2589"/>
    <w:rsid w:val="00DA29C7"/>
    <w:rsid w:val="00DA2AF8"/>
    <w:rsid w:val="00DA2C76"/>
    <w:rsid w:val="00DA37EF"/>
    <w:rsid w:val="00DA386A"/>
    <w:rsid w:val="00DA4251"/>
    <w:rsid w:val="00DA466E"/>
    <w:rsid w:val="00DA47A8"/>
    <w:rsid w:val="00DA524D"/>
    <w:rsid w:val="00DA7D61"/>
    <w:rsid w:val="00DB05FD"/>
    <w:rsid w:val="00DB079F"/>
    <w:rsid w:val="00DB0BB5"/>
    <w:rsid w:val="00DB14DD"/>
    <w:rsid w:val="00DB17AE"/>
    <w:rsid w:val="00DB1890"/>
    <w:rsid w:val="00DB1D21"/>
    <w:rsid w:val="00DB1F2C"/>
    <w:rsid w:val="00DB203C"/>
    <w:rsid w:val="00DB205D"/>
    <w:rsid w:val="00DB2897"/>
    <w:rsid w:val="00DB2E73"/>
    <w:rsid w:val="00DB328C"/>
    <w:rsid w:val="00DB3592"/>
    <w:rsid w:val="00DB4482"/>
    <w:rsid w:val="00DB47E5"/>
    <w:rsid w:val="00DB485B"/>
    <w:rsid w:val="00DB4C93"/>
    <w:rsid w:val="00DB4ECE"/>
    <w:rsid w:val="00DB4F05"/>
    <w:rsid w:val="00DB5421"/>
    <w:rsid w:val="00DB5704"/>
    <w:rsid w:val="00DB5F2D"/>
    <w:rsid w:val="00DB64F4"/>
    <w:rsid w:val="00DB65CE"/>
    <w:rsid w:val="00DB68EF"/>
    <w:rsid w:val="00DB7C3F"/>
    <w:rsid w:val="00DC0172"/>
    <w:rsid w:val="00DC01C9"/>
    <w:rsid w:val="00DC039D"/>
    <w:rsid w:val="00DC0765"/>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723"/>
    <w:rsid w:val="00DC78C8"/>
    <w:rsid w:val="00DC795E"/>
    <w:rsid w:val="00DC7CC8"/>
    <w:rsid w:val="00DD0482"/>
    <w:rsid w:val="00DD0533"/>
    <w:rsid w:val="00DD1537"/>
    <w:rsid w:val="00DD2419"/>
    <w:rsid w:val="00DD2A23"/>
    <w:rsid w:val="00DD2F66"/>
    <w:rsid w:val="00DD369A"/>
    <w:rsid w:val="00DD37AF"/>
    <w:rsid w:val="00DD3A14"/>
    <w:rsid w:val="00DD46D3"/>
    <w:rsid w:val="00DD46E9"/>
    <w:rsid w:val="00DD4EF1"/>
    <w:rsid w:val="00DD52BE"/>
    <w:rsid w:val="00DD5CF9"/>
    <w:rsid w:val="00DD740A"/>
    <w:rsid w:val="00DD77DD"/>
    <w:rsid w:val="00DD793C"/>
    <w:rsid w:val="00DD7F26"/>
    <w:rsid w:val="00DE0175"/>
    <w:rsid w:val="00DE0D00"/>
    <w:rsid w:val="00DE0D18"/>
    <w:rsid w:val="00DE1208"/>
    <w:rsid w:val="00DE16CD"/>
    <w:rsid w:val="00DE17D5"/>
    <w:rsid w:val="00DE220D"/>
    <w:rsid w:val="00DE2803"/>
    <w:rsid w:val="00DE3213"/>
    <w:rsid w:val="00DE3377"/>
    <w:rsid w:val="00DE3F0E"/>
    <w:rsid w:val="00DE4D80"/>
    <w:rsid w:val="00DE579E"/>
    <w:rsid w:val="00DE5805"/>
    <w:rsid w:val="00DE62C4"/>
    <w:rsid w:val="00DE6492"/>
    <w:rsid w:val="00DE652F"/>
    <w:rsid w:val="00DE65AF"/>
    <w:rsid w:val="00DE7902"/>
    <w:rsid w:val="00DF02EE"/>
    <w:rsid w:val="00DF0517"/>
    <w:rsid w:val="00DF0618"/>
    <w:rsid w:val="00DF0830"/>
    <w:rsid w:val="00DF0AA6"/>
    <w:rsid w:val="00DF1358"/>
    <w:rsid w:val="00DF1CDA"/>
    <w:rsid w:val="00DF2420"/>
    <w:rsid w:val="00DF280B"/>
    <w:rsid w:val="00DF28B7"/>
    <w:rsid w:val="00DF2EAD"/>
    <w:rsid w:val="00DF2EAE"/>
    <w:rsid w:val="00DF3079"/>
    <w:rsid w:val="00DF3345"/>
    <w:rsid w:val="00DF383D"/>
    <w:rsid w:val="00DF43E8"/>
    <w:rsid w:val="00DF470E"/>
    <w:rsid w:val="00DF4B3E"/>
    <w:rsid w:val="00DF4EC0"/>
    <w:rsid w:val="00DF5745"/>
    <w:rsid w:val="00DF58E2"/>
    <w:rsid w:val="00DF5F6C"/>
    <w:rsid w:val="00DF621E"/>
    <w:rsid w:val="00DF6582"/>
    <w:rsid w:val="00DF6703"/>
    <w:rsid w:val="00DF6870"/>
    <w:rsid w:val="00DF68C0"/>
    <w:rsid w:val="00DF73BB"/>
    <w:rsid w:val="00DF741F"/>
    <w:rsid w:val="00DF7546"/>
    <w:rsid w:val="00DF7650"/>
    <w:rsid w:val="00DF791C"/>
    <w:rsid w:val="00DF7F5A"/>
    <w:rsid w:val="00E0025C"/>
    <w:rsid w:val="00E00303"/>
    <w:rsid w:val="00E00332"/>
    <w:rsid w:val="00E0073A"/>
    <w:rsid w:val="00E008BA"/>
    <w:rsid w:val="00E00DD1"/>
    <w:rsid w:val="00E00EBC"/>
    <w:rsid w:val="00E00FFD"/>
    <w:rsid w:val="00E01A56"/>
    <w:rsid w:val="00E01B12"/>
    <w:rsid w:val="00E026FD"/>
    <w:rsid w:val="00E02A02"/>
    <w:rsid w:val="00E02AE7"/>
    <w:rsid w:val="00E02F73"/>
    <w:rsid w:val="00E02F7E"/>
    <w:rsid w:val="00E02F8C"/>
    <w:rsid w:val="00E037E3"/>
    <w:rsid w:val="00E04590"/>
    <w:rsid w:val="00E047BB"/>
    <w:rsid w:val="00E04C02"/>
    <w:rsid w:val="00E04F83"/>
    <w:rsid w:val="00E04FBA"/>
    <w:rsid w:val="00E053B2"/>
    <w:rsid w:val="00E05C30"/>
    <w:rsid w:val="00E06156"/>
    <w:rsid w:val="00E0617A"/>
    <w:rsid w:val="00E0644B"/>
    <w:rsid w:val="00E064D3"/>
    <w:rsid w:val="00E06595"/>
    <w:rsid w:val="00E066D2"/>
    <w:rsid w:val="00E0763E"/>
    <w:rsid w:val="00E0799E"/>
    <w:rsid w:val="00E07B7D"/>
    <w:rsid w:val="00E07DB8"/>
    <w:rsid w:val="00E07E67"/>
    <w:rsid w:val="00E1050F"/>
    <w:rsid w:val="00E105B4"/>
    <w:rsid w:val="00E10F69"/>
    <w:rsid w:val="00E11290"/>
    <w:rsid w:val="00E113B7"/>
    <w:rsid w:val="00E114C5"/>
    <w:rsid w:val="00E11E36"/>
    <w:rsid w:val="00E12316"/>
    <w:rsid w:val="00E1260C"/>
    <w:rsid w:val="00E1277F"/>
    <w:rsid w:val="00E12E73"/>
    <w:rsid w:val="00E130FC"/>
    <w:rsid w:val="00E139D5"/>
    <w:rsid w:val="00E14042"/>
    <w:rsid w:val="00E144E8"/>
    <w:rsid w:val="00E14CA5"/>
    <w:rsid w:val="00E14F93"/>
    <w:rsid w:val="00E15202"/>
    <w:rsid w:val="00E152C8"/>
    <w:rsid w:val="00E152DF"/>
    <w:rsid w:val="00E15505"/>
    <w:rsid w:val="00E15611"/>
    <w:rsid w:val="00E162B5"/>
    <w:rsid w:val="00E162F7"/>
    <w:rsid w:val="00E16DFD"/>
    <w:rsid w:val="00E17141"/>
    <w:rsid w:val="00E1760C"/>
    <w:rsid w:val="00E17D3D"/>
    <w:rsid w:val="00E17DC0"/>
    <w:rsid w:val="00E205DC"/>
    <w:rsid w:val="00E20AB2"/>
    <w:rsid w:val="00E2177E"/>
    <w:rsid w:val="00E21896"/>
    <w:rsid w:val="00E219A1"/>
    <w:rsid w:val="00E2202A"/>
    <w:rsid w:val="00E2204A"/>
    <w:rsid w:val="00E228E6"/>
    <w:rsid w:val="00E22D1B"/>
    <w:rsid w:val="00E2324A"/>
    <w:rsid w:val="00E235F5"/>
    <w:rsid w:val="00E23783"/>
    <w:rsid w:val="00E237BD"/>
    <w:rsid w:val="00E23A53"/>
    <w:rsid w:val="00E23DF4"/>
    <w:rsid w:val="00E2401E"/>
    <w:rsid w:val="00E256E5"/>
    <w:rsid w:val="00E25A79"/>
    <w:rsid w:val="00E25D00"/>
    <w:rsid w:val="00E26411"/>
    <w:rsid w:val="00E264BC"/>
    <w:rsid w:val="00E26AC1"/>
    <w:rsid w:val="00E2720A"/>
    <w:rsid w:val="00E27AE8"/>
    <w:rsid w:val="00E27AEB"/>
    <w:rsid w:val="00E3008F"/>
    <w:rsid w:val="00E307B6"/>
    <w:rsid w:val="00E3142D"/>
    <w:rsid w:val="00E31614"/>
    <w:rsid w:val="00E316F5"/>
    <w:rsid w:val="00E32E9C"/>
    <w:rsid w:val="00E32EAC"/>
    <w:rsid w:val="00E332CD"/>
    <w:rsid w:val="00E339F2"/>
    <w:rsid w:val="00E34900"/>
    <w:rsid w:val="00E34EBE"/>
    <w:rsid w:val="00E34F85"/>
    <w:rsid w:val="00E36093"/>
    <w:rsid w:val="00E373F8"/>
    <w:rsid w:val="00E37AE3"/>
    <w:rsid w:val="00E40BF8"/>
    <w:rsid w:val="00E410C7"/>
    <w:rsid w:val="00E41345"/>
    <w:rsid w:val="00E4154D"/>
    <w:rsid w:val="00E4196F"/>
    <w:rsid w:val="00E41A87"/>
    <w:rsid w:val="00E41AD6"/>
    <w:rsid w:val="00E41B01"/>
    <w:rsid w:val="00E42017"/>
    <w:rsid w:val="00E423E2"/>
    <w:rsid w:val="00E42698"/>
    <w:rsid w:val="00E426E5"/>
    <w:rsid w:val="00E42730"/>
    <w:rsid w:val="00E43060"/>
    <w:rsid w:val="00E4363A"/>
    <w:rsid w:val="00E440D0"/>
    <w:rsid w:val="00E452B2"/>
    <w:rsid w:val="00E45AB1"/>
    <w:rsid w:val="00E45B52"/>
    <w:rsid w:val="00E45BD1"/>
    <w:rsid w:val="00E45C81"/>
    <w:rsid w:val="00E46233"/>
    <w:rsid w:val="00E46268"/>
    <w:rsid w:val="00E462F2"/>
    <w:rsid w:val="00E46673"/>
    <w:rsid w:val="00E468E6"/>
    <w:rsid w:val="00E46C38"/>
    <w:rsid w:val="00E46C51"/>
    <w:rsid w:val="00E46CC9"/>
    <w:rsid w:val="00E47919"/>
    <w:rsid w:val="00E47A0D"/>
    <w:rsid w:val="00E50255"/>
    <w:rsid w:val="00E50772"/>
    <w:rsid w:val="00E50D89"/>
    <w:rsid w:val="00E50ECE"/>
    <w:rsid w:val="00E51904"/>
    <w:rsid w:val="00E51E9C"/>
    <w:rsid w:val="00E528F9"/>
    <w:rsid w:val="00E52D8F"/>
    <w:rsid w:val="00E53522"/>
    <w:rsid w:val="00E53F4A"/>
    <w:rsid w:val="00E545FA"/>
    <w:rsid w:val="00E546E8"/>
    <w:rsid w:val="00E5496E"/>
    <w:rsid w:val="00E550A8"/>
    <w:rsid w:val="00E55854"/>
    <w:rsid w:val="00E55BA5"/>
    <w:rsid w:val="00E56560"/>
    <w:rsid w:val="00E56707"/>
    <w:rsid w:val="00E567DD"/>
    <w:rsid w:val="00E56ACD"/>
    <w:rsid w:val="00E57279"/>
    <w:rsid w:val="00E5737B"/>
    <w:rsid w:val="00E57739"/>
    <w:rsid w:val="00E57B31"/>
    <w:rsid w:val="00E60185"/>
    <w:rsid w:val="00E6045F"/>
    <w:rsid w:val="00E60CA2"/>
    <w:rsid w:val="00E628AD"/>
    <w:rsid w:val="00E62908"/>
    <w:rsid w:val="00E64339"/>
    <w:rsid w:val="00E649C7"/>
    <w:rsid w:val="00E64DAA"/>
    <w:rsid w:val="00E655BC"/>
    <w:rsid w:val="00E6566C"/>
    <w:rsid w:val="00E656C5"/>
    <w:rsid w:val="00E66B76"/>
    <w:rsid w:val="00E670FA"/>
    <w:rsid w:val="00E673B9"/>
    <w:rsid w:val="00E67584"/>
    <w:rsid w:val="00E67669"/>
    <w:rsid w:val="00E677BD"/>
    <w:rsid w:val="00E67AE7"/>
    <w:rsid w:val="00E7011C"/>
    <w:rsid w:val="00E708BC"/>
    <w:rsid w:val="00E70C34"/>
    <w:rsid w:val="00E70C44"/>
    <w:rsid w:val="00E7100C"/>
    <w:rsid w:val="00E7138D"/>
    <w:rsid w:val="00E7273B"/>
    <w:rsid w:val="00E729F4"/>
    <w:rsid w:val="00E72B6E"/>
    <w:rsid w:val="00E73047"/>
    <w:rsid w:val="00E73A52"/>
    <w:rsid w:val="00E74227"/>
    <w:rsid w:val="00E742F4"/>
    <w:rsid w:val="00E74B6D"/>
    <w:rsid w:val="00E74BE2"/>
    <w:rsid w:val="00E75976"/>
    <w:rsid w:val="00E75C2C"/>
    <w:rsid w:val="00E75E5C"/>
    <w:rsid w:val="00E75FC7"/>
    <w:rsid w:val="00E76075"/>
    <w:rsid w:val="00E760FF"/>
    <w:rsid w:val="00E7622D"/>
    <w:rsid w:val="00E76384"/>
    <w:rsid w:val="00E76889"/>
    <w:rsid w:val="00E76A5E"/>
    <w:rsid w:val="00E775E3"/>
    <w:rsid w:val="00E77A45"/>
    <w:rsid w:val="00E801E4"/>
    <w:rsid w:val="00E80693"/>
    <w:rsid w:val="00E812F5"/>
    <w:rsid w:val="00E8154B"/>
    <w:rsid w:val="00E820A7"/>
    <w:rsid w:val="00E8234B"/>
    <w:rsid w:val="00E82968"/>
    <w:rsid w:val="00E8357D"/>
    <w:rsid w:val="00E8373C"/>
    <w:rsid w:val="00E83967"/>
    <w:rsid w:val="00E839AD"/>
    <w:rsid w:val="00E83E51"/>
    <w:rsid w:val="00E83FCE"/>
    <w:rsid w:val="00E84570"/>
    <w:rsid w:val="00E8469D"/>
    <w:rsid w:val="00E846CA"/>
    <w:rsid w:val="00E8487A"/>
    <w:rsid w:val="00E85726"/>
    <w:rsid w:val="00E85E2B"/>
    <w:rsid w:val="00E86725"/>
    <w:rsid w:val="00E872A7"/>
    <w:rsid w:val="00E877C3"/>
    <w:rsid w:val="00E878CC"/>
    <w:rsid w:val="00E87A7D"/>
    <w:rsid w:val="00E87EAD"/>
    <w:rsid w:val="00E901AB"/>
    <w:rsid w:val="00E90801"/>
    <w:rsid w:val="00E90AF8"/>
    <w:rsid w:val="00E923F8"/>
    <w:rsid w:val="00E923FD"/>
    <w:rsid w:val="00E9243E"/>
    <w:rsid w:val="00E924F7"/>
    <w:rsid w:val="00E9292A"/>
    <w:rsid w:val="00E9308C"/>
    <w:rsid w:val="00E93DA5"/>
    <w:rsid w:val="00E94687"/>
    <w:rsid w:val="00E95DD9"/>
    <w:rsid w:val="00E961CD"/>
    <w:rsid w:val="00E96341"/>
    <w:rsid w:val="00E9647F"/>
    <w:rsid w:val="00E967EA"/>
    <w:rsid w:val="00E96839"/>
    <w:rsid w:val="00E96CB9"/>
    <w:rsid w:val="00E9721B"/>
    <w:rsid w:val="00E97299"/>
    <w:rsid w:val="00E9733C"/>
    <w:rsid w:val="00E97A23"/>
    <w:rsid w:val="00E97A68"/>
    <w:rsid w:val="00E97B21"/>
    <w:rsid w:val="00E97C21"/>
    <w:rsid w:val="00EA05D9"/>
    <w:rsid w:val="00EA1325"/>
    <w:rsid w:val="00EA1433"/>
    <w:rsid w:val="00EA1521"/>
    <w:rsid w:val="00EA16C4"/>
    <w:rsid w:val="00EA19E9"/>
    <w:rsid w:val="00EA2126"/>
    <w:rsid w:val="00EA216A"/>
    <w:rsid w:val="00EA2418"/>
    <w:rsid w:val="00EA2443"/>
    <w:rsid w:val="00EA24A3"/>
    <w:rsid w:val="00EA2AA6"/>
    <w:rsid w:val="00EA2F91"/>
    <w:rsid w:val="00EA3283"/>
    <w:rsid w:val="00EA3333"/>
    <w:rsid w:val="00EA369D"/>
    <w:rsid w:val="00EA380D"/>
    <w:rsid w:val="00EA3B6D"/>
    <w:rsid w:val="00EA3EF5"/>
    <w:rsid w:val="00EA411E"/>
    <w:rsid w:val="00EA4C4D"/>
    <w:rsid w:val="00EA539E"/>
    <w:rsid w:val="00EA5F80"/>
    <w:rsid w:val="00EA6192"/>
    <w:rsid w:val="00EA641F"/>
    <w:rsid w:val="00EA64F1"/>
    <w:rsid w:val="00EA670C"/>
    <w:rsid w:val="00EA6A5A"/>
    <w:rsid w:val="00EA6F05"/>
    <w:rsid w:val="00EA714D"/>
    <w:rsid w:val="00EA7386"/>
    <w:rsid w:val="00EA7872"/>
    <w:rsid w:val="00EA79EE"/>
    <w:rsid w:val="00EB01C3"/>
    <w:rsid w:val="00EB0C23"/>
    <w:rsid w:val="00EB19E0"/>
    <w:rsid w:val="00EB1C21"/>
    <w:rsid w:val="00EB249C"/>
    <w:rsid w:val="00EB2956"/>
    <w:rsid w:val="00EB2D3A"/>
    <w:rsid w:val="00EB33B0"/>
    <w:rsid w:val="00EB3B36"/>
    <w:rsid w:val="00EB42A7"/>
    <w:rsid w:val="00EB5649"/>
    <w:rsid w:val="00EB5754"/>
    <w:rsid w:val="00EB5A80"/>
    <w:rsid w:val="00EB5C7E"/>
    <w:rsid w:val="00EB5DDA"/>
    <w:rsid w:val="00EB6151"/>
    <w:rsid w:val="00EB644D"/>
    <w:rsid w:val="00EB675E"/>
    <w:rsid w:val="00EB6BB7"/>
    <w:rsid w:val="00EB780D"/>
    <w:rsid w:val="00EB79E7"/>
    <w:rsid w:val="00EB7FBE"/>
    <w:rsid w:val="00EC0337"/>
    <w:rsid w:val="00EC06AF"/>
    <w:rsid w:val="00EC07DD"/>
    <w:rsid w:val="00EC093F"/>
    <w:rsid w:val="00EC0D7C"/>
    <w:rsid w:val="00EC1115"/>
    <w:rsid w:val="00EC11A8"/>
    <w:rsid w:val="00EC11B0"/>
    <w:rsid w:val="00EC19D7"/>
    <w:rsid w:val="00EC2131"/>
    <w:rsid w:val="00EC2591"/>
    <w:rsid w:val="00EC282E"/>
    <w:rsid w:val="00EC2BF5"/>
    <w:rsid w:val="00EC2E5A"/>
    <w:rsid w:val="00EC2F2F"/>
    <w:rsid w:val="00EC3652"/>
    <w:rsid w:val="00EC3D03"/>
    <w:rsid w:val="00EC4915"/>
    <w:rsid w:val="00EC5199"/>
    <w:rsid w:val="00EC57A2"/>
    <w:rsid w:val="00EC5B94"/>
    <w:rsid w:val="00EC6827"/>
    <w:rsid w:val="00EC6D38"/>
    <w:rsid w:val="00EC7169"/>
    <w:rsid w:val="00EC768A"/>
    <w:rsid w:val="00EC7B1E"/>
    <w:rsid w:val="00EC7C6F"/>
    <w:rsid w:val="00EC7C76"/>
    <w:rsid w:val="00EC7E4D"/>
    <w:rsid w:val="00EC7F14"/>
    <w:rsid w:val="00EC7FC4"/>
    <w:rsid w:val="00ED0190"/>
    <w:rsid w:val="00ED04C5"/>
    <w:rsid w:val="00ED0AA2"/>
    <w:rsid w:val="00ED2B2B"/>
    <w:rsid w:val="00ED2D7B"/>
    <w:rsid w:val="00ED2EBD"/>
    <w:rsid w:val="00ED3078"/>
    <w:rsid w:val="00ED3187"/>
    <w:rsid w:val="00ED35A7"/>
    <w:rsid w:val="00ED3B24"/>
    <w:rsid w:val="00ED3B27"/>
    <w:rsid w:val="00ED3BB6"/>
    <w:rsid w:val="00ED415E"/>
    <w:rsid w:val="00ED450E"/>
    <w:rsid w:val="00ED473B"/>
    <w:rsid w:val="00ED4969"/>
    <w:rsid w:val="00ED56D3"/>
    <w:rsid w:val="00ED5AD1"/>
    <w:rsid w:val="00ED683B"/>
    <w:rsid w:val="00ED7770"/>
    <w:rsid w:val="00ED78E4"/>
    <w:rsid w:val="00EE0005"/>
    <w:rsid w:val="00EE08B4"/>
    <w:rsid w:val="00EE0EAD"/>
    <w:rsid w:val="00EE0EC2"/>
    <w:rsid w:val="00EE1043"/>
    <w:rsid w:val="00EE1A88"/>
    <w:rsid w:val="00EE1CA1"/>
    <w:rsid w:val="00EE20A9"/>
    <w:rsid w:val="00EE220A"/>
    <w:rsid w:val="00EE2448"/>
    <w:rsid w:val="00EE249B"/>
    <w:rsid w:val="00EE2853"/>
    <w:rsid w:val="00EE3012"/>
    <w:rsid w:val="00EE31AF"/>
    <w:rsid w:val="00EE352A"/>
    <w:rsid w:val="00EE4936"/>
    <w:rsid w:val="00EE4A0C"/>
    <w:rsid w:val="00EE5001"/>
    <w:rsid w:val="00EE5390"/>
    <w:rsid w:val="00EE5F9E"/>
    <w:rsid w:val="00EE627B"/>
    <w:rsid w:val="00EE7A5E"/>
    <w:rsid w:val="00EF048C"/>
    <w:rsid w:val="00EF0685"/>
    <w:rsid w:val="00EF0DE4"/>
    <w:rsid w:val="00EF154B"/>
    <w:rsid w:val="00EF16CA"/>
    <w:rsid w:val="00EF1C0E"/>
    <w:rsid w:val="00EF1C9B"/>
    <w:rsid w:val="00EF1D1E"/>
    <w:rsid w:val="00EF26BD"/>
    <w:rsid w:val="00EF2B66"/>
    <w:rsid w:val="00EF2D90"/>
    <w:rsid w:val="00EF386A"/>
    <w:rsid w:val="00EF4033"/>
    <w:rsid w:val="00EF4A41"/>
    <w:rsid w:val="00EF5D36"/>
    <w:rsid w:val="00EF5F34"/>
    <w:rsid w:val="00EF66FC"/>
    <w:rsid w:val="00EF6B68"/>
    <w:rsid w:val="00EF6F06"/>
    <w:rsid w:val="00EF72D1"/>
    <w:rsid w:val="00EF77F7"/>
    <w:rsid w:val="00EF7936"/>
    <w:rsid w:val="00F003EC"/>
    <w:rsid w:val="00F00C01"/>
    <w:rsid w:val="00F011B2"/>
    <w:rsid w:val="00F0135B"/>
    <w:rsid w:val="00F01364"/>
    <w:rsid w:val="00F01769"/>
    <w:rsid w:val="00F01B1C"/>
    <w:rsid w:val="00F01FD1"/>
    <w:rsid w:val="00F0247E"/>
    <w:rsid w:val="00F02E73"/>
    <w:rsid w:val="00F03088"/>
    <w:rsid w:val="00F03091"/>
    <w:rsid w:val="00F03789"/>
    <w:rsid w:val="00F03FC1"/>
    <w:rsid w:val="00F05459"/>
    <w:rsid w:val="00F05514"/>
    <w:rsid w:val="00F05E0A"/>
    <w:rsid w:val="00F063A1"/>
    <w:rsid w:val="00F06CF5"/>
    <w:rsid w:val="00F07781"/>
    <w:rsid w:val="00F07B66"/>
    <w:rsid w:val="00F10028"/>
    <w:rsid w:val="00F10140"/>
    <w:rsid w:val="00F107E3"/>
    <w:rsid w:val="00F109C7"/>
    <w:rsid w:val="00F10A6B"/>
    <w:rsid w:val="00F11525"/>
    <w:rsid w:val="00F11BAF"/>
    <w:rsid w:val="00F11CE3"/>
    <w:rsid w:val="00F12825"/>
    <w:rsid w:val="00F132DC"/>
    <w:rsid w:val="00F13644"/>
    <w:rsid w:val="00F13A9A"/>
    <w:rsid w:val="00F13B27"/>
    <w:rsid w:val="00F13D5B"/>
    <w:rsid w:val="00F13D95"/>
    <w:rsid w:val="00F13FE2"/>
    <w:rsid w:val="00F14AB5"/>
    <w:rsid w:val="00F14D13"/>
    <w:rsid w:val="00F15AF3"/>
    <w:rsid w:val="00F15C07"/>
    <w:rsid w:val="00F160F3"/>
    <w:rsid w:val="00F16213"/>
    <w:rsid w:val="00F16471"/>
    <w:rsid w:val="00F16559"/>
    <w:rsid w:val="00F16672"/>
    <w:rsid w:val="00F16E77"/>
    <w:rsid w:val="00F16FDF"/>
    <w:rsid w:val="00F17672"/>
    <w:rsid w:val="00F179D0"/>
    <w:rsid w:val="00F17DA4"/>
    <w:rsid w:val="00F17DCE"/>
    <w:rsid w:val="00F2095E"/>
    <w:rsid w:val="00F2140A"/>
    <w:rsid w:val="00F215A5"/>
    <w:rsid w:val="00F21BE9"/>
    <w:rsid w:val="00F22750"/>
    <w:rsid w:val="00F23455"/>
    <w:rsid w:val="00F23A49"/>
    <w:rsid w:val="00F23CA1"/>
    <w:rsid w:val="00F2401A"/>
    <w:rsid w:val="00F24798"/>
    <w:rsid w:val="00F24B19"/>
    <w:rsid w:val="00F2516C"/>
    <w:rsid w:val="00F257BB"/>
    <w:rsid w:val="00F26211"/>
    <w:rsid w:val="00F262F5"/>
    <w:rsid w:val="00F26351"/>
    <w:rsid w:val="00F2646F"/>
    <w:rsid w:val="00F264A0"/>
    <w:rsid w:val="00F264E5"/>
    <w:rsid w:val="00F2696E"/>
    <w:rsid w:val="00F26E33"/>
    <w:rsid w:val="00F26ECD"/>
    <w:rsid w:val="00F2730C"/>
    <w:rsid w:val="00F27684"/>
    <w:rsid w:val="00F27E65"/>
    <w:rsid w:val="00F30BF4"/>
    <w:rsid w:val="00F30E47"/>
    <w:rsid w:val="00F30EE7"/>
    <w:rsid w:val="00F318BA"/>
    <w:rsid w:val="00F318CC"/>
    <w:rsid w:val="00F31AC1"/>
    <w:rsid w:val="00F31D95"/>
    <w:rsid w:val="00F31DEA"/>
    <w:rsid w:val="00F31F89"/>
    <w:rsid w:val="00F3289C"/>
    <w:rsid w:val="00F32C6F"/>
    <w:rsid w:val="00F32E3C"/>
    <w:rsid w:val="00F338D8"/>
    <w:rsid w:val="00F33B08"/>
    <w:rsid w:val="00F33E87"/>
    <w:rsid w:val="00F34096"/>
    <w:rsid w:val="00F34116"/>
    <w:rsid w:val="00F34129"/>
    <w:rsid w:val="00F349D4"/>
    <w:rsid w:val="00F34C4A"/>
    <w:rsid w:val="00F356D2"/>
    <w:rsid w:val="00F35C3B"/>
    <w:rsid w:val="00F363EB"/>
    <w:rsid w:val="00F365A8"/>
    <w:rsid w:val="00F3697D"/>
    <w:rsid w:val="00F36A95"/>
    <w:rsid w:val="00F36F01"/>
    <w:rsid w:val="00F37209"/>
    <w:rsid w:val="00F37349"/>
    <w:rsid w:val="00F37D6D"/>
    <w:rsid w:val="00F404A7"/>
    <w:rsid w:val="00F405C9"/>
    <w:rsid w:val="00F40A19"/>
    <w:rsid w:val="00F40C29"/>
    <w:rsid w:val="00F414CD"/>
    <w:rsid w:val="00F414F8"/>
    <w:rsid w:val="00F41B0C"/>
    <w:rsid w:val="00F42155"/>
    <w:rsid w:val="00F422F8"/>
    <w:rsid w:val="00F424DB"/>
    <w:rsid w:val="00F425BD"/>
    <w:rsid w:val="00F425C4"/>
    <w:rsid w:val="00F42A68"/>
    <w:rsid w:val="00F4311C"/>
    <w:rsid w:val="00F43603"/>
    <w:rsid w:val="00F43856"/>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B75"/>
    <w:rsid w:val="00F52D43"/>
    <w:rsid w:val="00F53109"/>
    <w:rsid w:val="00F53117"/>
    <w:rsid w:val="00F531A3"/>
    <w:rsid w:val="00F534AD"/>
    <w:rsid w:val="00F53C9E"/>
    <w:rsid w:val="00F54824"/>
    <w:rsid w:val="00F54B2F"/>
    <w:rsid w:val="00F54C7A"/>
    <w:rsid w:val="00F54CAC"/>
    <w:rsid w:val="00F54D09"/>
    <w:rsid w:val="00F55486"/>
    <w:rsid w:val="00F555BB"/>
    <w:rsid w:val="00F55B14"/>
    <w:rsid w:val="00F55D7D"/>
    <w:rsid w:val="00F566C9"/>
    <w:rsid w:val="00F566F6"/>
    <w:rsid w:val="00F56CE1"/>
    <w:rsid w:val="00F57031"/>
    <w:rsid w:val="00F57532"/>
    <w:rsid w:val="00F6003E"/>
    <w:rsid w:val="00F601B8"/>
    <w:rsid w:val="00F6038F"/>
    <w:rsid w:val="00F60839"/>
    <w:rsid w:val="00F6186F"/>
    <w:rsid w:val="00F61DD5"/>
    <w:rsid w:val="00F6274E"/>
    <w:rsid w:val="00F62833"/>
    <w:rsid w:val="00F62AE5"/>
    <w:rsid w:val="00F62B07"/>
    <w:rsid w:val="00F62D01"/>
    <w:rsid w:val="00F62EE5"/>
    <w:rsid w:val="00F63BB0"/>
    <w:rsid w:val="00F647A0"/>
    <w:rsid w:val="00F64C7D"/>
    <w:rsid w:val="00F64FDB"/>
    <w:rsid w:val="00F65784"/>
    <w:rsid w:val="00F66577"/>
    <w:rsid w:val="00F66746"/>
    <w:rsid w:val="00F669C5"/>
    <w:rsid w:val="00F66F82"/>
    <w:rsid w:val="00F672FF"/>
    <w:rsid w:val="00F67ACE"/>
    <w:rsid w:val="00F67C1B"/>
    <w:rsid w:val="00F67F40"/>
    <w:rsid w:val="00F70195"/>
    <w:rsid w:val="00F70564"/>
    <w:rsid w:val="00F70FC0"/>
    <w:rsid w:val="00F71017"/>
    <w:rsid w:val="00F715E7"/>
    <w:rsid w:val="00F71D9D"/>
    <w:rsid w:val="00F71F13"/>
    <w:rsid w:val="00F71FF8"/>
    <w:rsid w:val="00F721E2"/>
    <w:rsid w:val="00F72602"/>
    <w:rsid w:val="00F72DEA"/>
    <w:rsid w:val="00F730BB"/>
    <w:rsid w:val="00F7331C"/>
    <w:rsid w:val="00F7430B"/>
    <w:rsid w:val="00F74ABA"/>
    <w:rsid w:val="00F751F3"/>
    <w:rsid w:val="00F75340"/>
    <w:rsid w:val="00F75710"/>
    <w:rsid w:val="00F75739"/>
    <w:rsid w:val="00F75AC9"/>
    <w:rsid w:val="00F75C20"/>
    <w:rsid w:val="00F75ED1"/>
    <w:rsid w:val="00F761AA"/>
    <w:rsid w:val="00F76413"/>
    <w:rsid w:val="00F7653B"/>
    <w:rsid w:val="00F76F00"/>
    <w:rsid w:val="00F77077"/>
    <w:rsid w:val="00F7731B"/>
    <w:rsid w:val="00F77538"/>
    <w:rsid w:val="00F77814"/>
    <w:rsid w:val="00F77891"/>
    <w:rsid w:val="00F7791B"/>
    <w:rsid w:val="00F803B0"/>
    <w:rsid w:val="00F80409"/>
    <w:rsid w:val="00F8065B"/>
    <w:rsid w:val="00F8086E"/>
    <w:rsid w:val="00F80C31"/>
    <w:rsid w:val="00F80E14"/>
    <w:rsid w:val="00F80E25"/>
    <w:rsid w:val="00F814F8"/>
    <w:rsid w:val="00F81524"/>
    <w:rsid w:val="00F822FE"/>
    <w:rsid w:val="00F82562"/>
    <w:rsid w:val="00F83142"/>
    <w:rsid w:val="00F83362"/>
    <w:rsid w:val="00F83FCE"/>
    <w:rsid w:val="00F84101"/>
    <w:rsid w:val="00F84C5C"/>
    <w:rsid w:val="00F8520A"/>
    <w:rsid w:val="00F857AD"/>
    <w:rsid w:val="00F8600C"/>
    <w:rsid w:val="00F863C1"/>
    <w:rsid w:val="00F86631"/>
    <w:rsid w:val="00F869B7"/>
    <w:rsid w:val="00F86E68"/>
    <w:rsid w:val="00F86EF5"/>
    <w:rsid w:val="00F875C4"/>
    <w:rsid w:val="00F876E5"/>
    <w:rsid w:val="00F878A6"/>
    <w:rsid w:val="00F9005C"/>
    <w:rsid w:val="00F90307"/>
    <w:rsid w:val="00F904AE"/>
    <w:rsid w:val="00F90826"/>
    <w:rsid w:val="00F90BF5"/>
    <w:rsid w:val="00F91B2C"/>
    <w:rsid w:val="00F91CBA"/>
    <w:rsid w:val="00F91D8E"/>
    <w:rsid w:val="00F91DF2"/>
    <w:rsid w:val="00F923F2"/>
    <w:rsid w:val="00F92513"/>
    <w:rsid w:val="00F925C6"/>
    <w:rsid w:val="00F9294C"/>
    <w:rsid w:val="00F92F98"/>
    <w:rsid w:val="00F93AEB"/>
    <w:rsid w:val="00F93DB1"/>
    <w:rsid w:val="00F93FC5"/>
    <w:rsid w:val="00F94CD4"/>
    <w:rsid w:val="00F9506A"/>
    <w:rsid w:val="00F950A2"/>
    <w:rsid w:val="00F955CD"/>
    <w:rsid w:val="00F95871"/>
    <w:rsid w:val="00F959F2"/>
    <w:rsid w:val="00F95B03"/>
    <w:rsid w:val="00F96026"/>
    <w:rsid w:val="00F96B57"/>
    <w:rsid w:val="00F97CE1"/>
    <w:rsid w:val="00FA0966"/>
    <w:rsid w:val="00FA0C16"/>
    <w:rsid w:val="00FA0D95"/>
    <w:rsid w:val="00FA0E0F"/>
    <w:rsid w:val="00FA1419"/>
    <w:rsid w:val="00FA1755"/>
    <w:rsid w:val="00FA18F2"/>
    <w:rsid w:val="00FA1ECE"/>
    <w:rsid w:val="00FA2074"/>
    <w:rsid w:val="00FA208B"/>
    <w:rsid w:val="00FA217F"/>
    <w:rsid w:val="00FA2213"/>
    <w:rsid w:val="00FA267A"/>
    <w:rsid w:val="00FA277B"/>
    <w:rsid w:val="00FA280A"/>
    <w:rsid w:val="00FA2D0D"/>
    <w:rsid w:val="00FA3381"/>
    <w:rsid w:val="00FA368A"/>
    <w:rsid w:val="00FA3832"/>
    <w:rsid w:val="00FA3EBF"/>
    <w:rsid w:val="00FA47F9"/>
    <w:rsid w:val="00FA4C90"/>
    <w:rsid w:val="00FA4EEC"/>
    <w:rsid w:val="00FA5127"/>
    <w:rsid w:val="00FA547B"/>
    <w:rsid w:val="00FA6070"/>
    <w:rsid w:val="00FA6905"/>
    <w:rsid w:val="00FA7A01"/>
    <w:rsid w:val="00FB03E9"/>
    <w:rsid w:val="00FB08DC"/>
    <w:rsid w:val="00FB1250"/>
    <w:rsid w:val="00FB12EC"/>
    <w:rsid w:val="00FB1807"/>
    <w:rsid w:val="00FB1BF9"/>
    <w:rsid w:val="00FB231E"/>
    <w:rsid w:val="00FB28CB"/>
    <w:rsid w:val="00FB2F2E"/>
    <w:rsid w:val="00FB37C3"/>
    <w:rsid w:val="00FB4456"/>
    <w:rsid w:val="00FB473C"/>
    <w:rsid w:val="00FB4D43"/>
    <w:rsid w:val="00FB5120"/>
    <w:rsid w:val="00FB5485"/>
    <w:rsid w:val="00FB55EF"/>
    <w:rsid w:val="00FB5D74"/>
    <w:rsid w:val="00FB5F5C"/>
    <w:rsid w:val="00FB6220"/>
    <w:rsid w:val="00FB6824"/>
    <w:rsid w:val="00FB6981"/>
    <w:rsid w:val="00FB6D84"/>
    <w:rsid w:val="00FB6FDB"/>
    <w:rsid w:val="00FB7076"/>
    <w:rsid w:val="00FB7543"/>
    <w:rsid w:val="00FB75FC"/>
    <w:rsid w:val="00FB779B"/>
    <w:rsid w:val="00FC0936"/>
    <w:rsid w:val="00FC0BCA"/>
    <w:rsid w:val="00FC1093"/>
    <w:rsid w:val="00FC1673"/>
    <w:rsid w:val="00FC21CD"/>
    <w:rsid w:val="00FC2225"/>
    <w:rsid w:val="00FC22C1"/>
    <w:rsid w:val="00FC25E0"/>
    <w:rsid w:val="00FC25EF"/>
    <w:rsid w:val="00FC3406"/>
    <w:rsid w:val="00FC3598"/>
    <w:rsid w:val="00FC3A0E"/>
    <w:rsid w:val="00FC3B9D"/>
    <w:rsid w:val="00FC3C5F"/>
    <w:rsid w:val="00FC4607"/>
    <w:rsid w:val="00FC5771"/>
    <w:rsid w:val="00FC5D45"/>
    <w:rsid w:val="00FC5E78"/>
    <w:rsid w:val="00FC5FC6"/>
    <w:rsid w:val="00FC65A3"/>
    <w:rsid w:val="00FC65BA"/>
    <w:rsid w:val="00FC691C"/>
    <w:rsid w:val="00FC69B4"/>
    <w:rsid w:val="00FC6A94"/>
    <w:rsid w:val="00FC6B37"/>
    <w:rsid w:val="00FC6CBD"/>
    <w:rsid w:val="00FC7B27"/>
    <w:rsid w:val="00FD046D"/>
    <w:rsid w:val="00FD0A3A"/>
    <w:rsid w:val="00FD14BA"/>
    <w:rsid w:val="00FD16AF"/>
    <w:rsid w:val="00FD18F7"/>
    <w:rsid w:val="00FD1F4D"/>
    <w:rsid w:val="00FD2218"/>
    <w:rsid w:val="00FD28C6"/>
    <w:rsid w:val="00FD2A3E"/>
    <w:rsid w:val="00FD2BE8"/>
    <w:rsid w:val="00FD3BCE"/>
    <w:rsid w:val="00FD496E"/>
    <w:rsid w:val="00FD4EA9"/>
    <w:rsid w:val="00FD5091"/>
    <w:rsid w:val="00FD546E"/>
    <w:rsid w:val="00FD5869"/>
    <w:rsid w:val="00FD5AD2"/>
    <w:rsid w:val="00FD606C"/>
    <w:rsid w:val="00FD65DF"/>
    <w:rsid w:val="00FD6D94"/>
    <w:rsid w:val="00FD6FFE"/>
    <w:rsid w:val="00FD7077"/>
    <w:rsid w:val="00FD75A3"/>
    <w:rsid w:val="00FD7766"/>
    <w:rsid w:val="00FD7BCD"/>
    <w:rsid w:val="00FE0522"/>
    <w:rsid w:val="00FE1050"/>
    <w:rsid w:val="00FE116B"/>
    <w:rsid w:val="00FE153D"/>
    <w:rsid w:val="00FE1DD3"/>
    <w:rsid w:val="00FE2690"/>
    <w:rsid w:val="00FE2700"/>
    <w:rsid w:val="00FE27F4"/>
    <w:rsid w:val="00FE3184"/>
    <w:rsid w:val="00FE374D"/>
    <w:rsid w:val="00FE3803"/>
    <w:rsid w:val="00FE3887"/>
    <w:rsid w:val="00FE3BFD"/>
    <w:rsid w:val="00FE41B2"/>
    <w:rsid w:val="00FE42BA"/>
    <w:rsid w:val="00FE5BBC"/>
    <w:rsid w:val="00FE5DEC"/>
    <w:rsid w:val="00FE6509"/>
    <w:rsid w:val="00FE6638"/>
    <w:rsid w:val="00FE69B0"/>
    <w:rsid w:val="00FE6B10"/>
    <w:rsid w:val="00FE750B"/>
    <w:rsid w:val="00FE7791"/>
    <w:rsid w:val="00FE77ED"/>
    <w:rsid w:val="00FE7BF7"/>
    <w:rsid w:val="00FE7D6B"/>
    <w:rsid w:val="00FE7EEA"/>
    <w:rsid w:val="00FF0107"/>
    <w:rsid w:val="00FF0649"/>
    <w:rsid w:val="00FF135E"/>
    <w:rsid w:val="00FF1510"/>
    <w:rsid w:val="00FF1B0B"/>
    <w:rsid w:val="00FF1FBA"/>
    <w:rsid w:val="00FF2773"/>
    <w:rsid w:val="00FF2B42"/>
    <w:rsid w:val="00FF2C9A"/>
    <w:rsid w:val="00FF322C"/>
    <w:rsid w:val="00FF3B55"/>
    <w:rsid w:val="00FF3EF8"/>
    <w:rsid w:val="00FF454E"/>
    <w:rsid w:val="00FF507F"/>
    <w:rsid w:val="00FF5720"/>
    <w:rsid w:val="00FF5D4D"/>
    <w:rsid w:val="00FF634E"/>
    <w:rsid w:val="00FF649E"/>
    <w:rsid w:val="00FF671E"/>
    <w:rsid w:val="00FF6909"/>
    <w:rsid w:val="00FF6FE3"/>
    <w:rsid w:val="00FF7028"/>
    <w:rsid w:val="00FF7625"/>
    <w:rsid w:val="00FF7F4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2657DB"/>
  <w15:docId w15:val="{FB5C22D2-7544-4219-9D5C-CCF321A8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nhideWhenUsed/>
    <w:qFormat/>
    <w:rsid w:val="00C02317"/>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CD1BDC"/>
    <w:pPr>
      <w:keepNext/>
      <w:jc w:val="both"/>
      <w:outlineLvl w:val="6"/>
    </w:pPr>
    <w:rPr>
      <w:rFonts w:ascii="Tahoma" w:eastAsia="Times New Roman" w:hAnsi="Tahoma" w:cs="Times New Roman"/>
      <w:i/>
      <w:caps/>
      <w:sz w:val="20"/>
    </w:rPr>
  </w:style>
  <w:style w:type="paragraph" w:styleId="Ttulo8">
    <w:name w:val="heading 8"/>
    <w:basedOn w:val="Normal"/>
    <w:next w:val="Normal"/>
    <w:link w:val="Ttulo8Char"/>
    <w:uiPriority w:val="9"/>
    <w:qFormat/>
    <w:rsid w:val="00CD1BDC"/>
    <w:pPr>
      <w:keepNext/>
      <w:jc w:val="center"/>
      <w:outlineLvl w:val="7"/>
    </w:pPr>
    <w:rPr>
      <w:rFonts w:ascii="Arial" w:eastAsia="Times New Roman" w:hAnsi="Arial" w:cs="Times New Roman"/>
      <w:b/>
      <w:sz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Normal"/>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1,hd,he,Heading 1a,encabezado,Encabezado 2,Stds"/>
    <w:basedOn w:val="Normal"/>
    <w:link w:val="CabealhoChar"/>
    <w:uiPriority w:val="99"/>
    <w:rsid w:val="00CA24FB"/>
    <w:pPr>
      <w:tabs>
        <w:tab w:val="center" w:pos="4252"/>
        <w:tab w:val="right" w:pos="8504"/>
      </w:tabs>
    </w:pPr>
  </w:style>
  <w:style w:type="character" w:customStyle="1" w:styleId="CabealhoChar">
    <w:name w:val="Cabeçalho Char"/>
    <w:aliases w:val="Cabeçalho1 Char,hd Char,he Char,Heading 1a Char,encabezado Char,Encabezado 2 Char,Stds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2140A"/>
    <w:pPr>
      <w:numPr>
        <w:numId w:val="1"/>
      </w:numPr>
      <w:tabs>
        <w:tab w:val="left" w:pos="567"/>
      </w:tabs>
      <w:spacing w:before="120" w:after="120"/>
      <w:jc w:val="both"/>
    </w:pPr>
    <w:rPr>
      <w:rFonts w:ascii="Garamond" w:hAnsi="Garamond"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2140A"/>
    <w:rPr>
      <w:rFonts w:ascii="Garamond" w:eastAsiaTheme="majorEastAsia" w:hAnsi="Garamond"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lang w:eastAsia="pt-BR"/>
    </w:rPr>
  </w:style>
  <w:style w:type="table" w:styleId="Tabelacomgrade">
    <w:name w:val="Table Grid"/>
    <w:basedOn w:val="Tabelanormal"/>
    <w:uiPriority w:val="3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Parágrafo Normal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35FB3"/>
    <w:pPr>
      <w:tabs>
        <w:tab w:val="left" w:pos="426"/>
        <w:tab w:val="right" w:leader="dot" w:pos="9628"/>
      </w:tabs>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rsid w:val="00C02317"/>
    <w:rPr>
      <w:rFonts w:asciiTheme="majorHAnsi" w:eastAsiaTheme="majorEastAsia" w:hAnsiTheme="majorHAnsi" w:cstheme="majorBidi"/>
      <w:color w:val="365F91" w:themeColor="accent1" w:themeShade="BF"/>
      <w:sz w:val="24"/>
      <w:szCs w:val="24"/>
      <w:lang w:eastAsia="pt-BR"/>
    </w:rPr>
  </w:style>
  <w:style w:type="character" w:styleId="Nmerodepgina">
    <w:name w:val="page number"/>
    <w:basedOn w:val="Fontepargpadro"/>
    <w:rsid w:val="00232571"/>
  </w:style>
  <w:style w:type="character" w:customStyle="1" w:styleId="MenoPendente7">
    <w:name w:val="Menção Pendente7"/>
    <w:basedOn w:val="Fontepargpadro"/>
    <w:uiPriority w:val="99"/>
    <w:semiHidden/>
    <w:unhideWhenUsed/>
    <w:rsid w:val="002710CE"/>
    <w:rPr>
      <w:color w:val="605E5C"/>
      <w:shd w:val="clear" w:color="auto" w:fill="E1DFDD"/>
    </w:rPr>
  </w:style>
  <w:style w:type="character" w:customStyle="1" w:styleId="Ttulo7Char">
    <w:name w:val="Título 7 Char"/>
    <w:basedOn w:val="Fontepargpadro"/>
    <w:link w:val="Ttulo7"/>
    <w:rsid w:val="00CD1BDC"/>
    <w:rPr>
      <w:rFonts w:ascii="Tahoma" w:eastAsia="Times New Roman" w:hAnsi="Tahoma"/>
      <w:i/>
      <w:caps/>
      <w:szCs w:val="24"/>
      <w:lang w:eastAsia="pt-BR"/>
    </w:rPr>
  </w:style>
  <w:style w:type="character" w:customStyle="1" w:styleId="Ttulo8Char">
    <w:name w:val="Título 8 Char"/>
    <w:basedOn w:val="Fontepargpadro"/>
    <w:link w:val="Ttulo8"/>
    <w:uiPriority w:val="9"/>
    <w:rsid w:val="00CD1BDC"/>
    <w:rPr>
      <w:rFonts w:ascii="Arial" w:eastAsia="Times New Roman" w:hAnsi="Arial"/>
      <w:b/>
      <w:sz w:val="26"/>
      <w:szCs w:val="24"/>
      <w:lang w:eastAsia="pt-BR"/>
    </w:rPr>
  </w:style>
  <w:style w:type="paragraph" w:styleId="Corpodetexto2">
    <w:name w:val="Body Text 2"/>
    <w:basedOn w:val="Normal"/>
    <w:link w:val="Corpodetexto2Char"/>
    <w:semiHidden/>
    <w:rsid w:val="00CD1BDC"/>
    <w:pPr>
      <w:spacing w:line="360" w:lineRule="auto"/>
      <w:jc w:val="both"/>
    </w:pPr>
    <w:rPr>
      <w:rFonts w:ascii="Arial" w:eastAsia="Times New Roman" w:hAnsi="Arial" w:cs="Arial"/>
    </w:rPr>
  </w:style>
  <w:style w:type="character" w:customStyle="1" w:styleId="Corpodetexto2Char">
    <w:name w:val="Corpo de texto 2 Char"/>
    <w:basedOn w:val="Fontepargpadro"/>
    <w:link w:val="Corpodetexto2"/>
    <w:semiHidden/>
    <w:rsid w:val="00CD1BDC"/>
    <w:rPr>
      <w:rFonts w:ascii="Arial" w:eastAsia="Times New Roman" w:hAnsi="Arial" w:cs="Arial"/>
      <w:sz w:val="24"/>
      <w:szCs w:val="24"/>
      <w:lang w:eastAsia="pt-BR"/>
    </w:rPr>
  </w:style>
  <w:style w:type="paragraph" w:styleId="Recuodecorpodetexto2">
    <w:name w:val="Body Text Indent 2"/>
    <w:basedOn w:val="Normal"/>
    <w:link w:val="Recuodecorpodetexto2Char"/>
    <w:semiHidden/>
    <w:rsid w:val="00CD1BDC"/>
    <w:pPr>
      <w:ind w:left="3540"/>
      <w:jc w:val="both"/>
    </w:pPr>
    <w:rPr>
      <w:rFonts w:ascii="Courier New" w:eastAsia="Times New Roman" w:hAnsi="Courier New" w:cs="Times New Roman"/>
    </w:rPr>
  </w:style>
  <w:style w:type="character" w:customStyle="1" w:styleId="Recuodecorpodetexto2Char">
    <w:name w:val="Recuo de corpo de texto 2 Char"/>
    <w:basedOn w:val="Fontepargpadro"/>
    <w:link w:val="Recuodecorpodetexto2"/>
    <w:semiHidden/>
    <w:rsid w:val="00CD1BDC"/>
    <w:rPr>
      <w:rFonts w:ascii="Courier New" w:eastAsia="Times New Roman" w:hAnsi="Courier New"/>
      <w:sz w:val="24"/>
      <w:szCs w:val="24"/>
      <w:lang w:eastAsia="pt-BR"/>
    </w:rPr>
  </w:style>
  <w:style w:type="paragraph" w:styleId="Recuodecorpodetexto3">
    <w:name w:val="Body Text Indent 3"/>
    <w:basedOn w:val="Normal"/>
    <w:link w:val="Recuodecorpodetexto3Char"/>
    <w:semiHidden/>
    <w:rsid w:val="00CD1BDC"/>
    <w:pPr>
      <w:ind w:left="180" w:hanging="180"/>
      <w:jc w:val="both"/>
    </w:pPr>
    <w:rPr>
      <w:rFonts w:ascii="Arial" w:eastAsia="Times New Roman" w:hAnsi="Arial" w:cs="Times New Roman"/>
      <w:sz w:val="18"/>
    </w:rPr>
  </w:style>
  <w:style w:type="character" w:customStyle="1" w:styleId="Recuodecorpodetexto3Char">
    <w:name w:val="Recuo de corpo de texto 3 Char"/>
    <w:basedOn w:val="Fontepargpadro"/>
    <w:link w:val="Recuodecorpodetexto3"/>
    <w:semiHidden/>
    <w:rsid w:val="00CD1BDC"/>
    <w:rPr>
      <w:rFonts w:ascii="Arial" w:eastAsia="Times New Roman" w:hAnsi="Arial"/>
      <w:sz w:val="18"/>
      <w:szCs w:val="24"/>
      <w:lang w:eastAsia="pt-BR"/>
    </w:rPr>
  </w:style>
  <w:style w:type="paragraph" w:styleId="Recuodecorpodetexto">
    <w:name w:val="Body Text Indent"/>
    <w:basedOn w:val="Normal"/>
    <w:link w:val="RecuodecorpodetextoChar"/>
    <w:uiPriority w:val="99"/>
    <w:rsid w:val="00CD1BDC"/>
    <w:pPr>
      <w:ind w:left="2832"/>
      <w:jc w:val="both"/>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uiPriority w:val="99"/>
    <w:rsid w:val="00CD1BDC"/>
    <w:rPr>
      <w:rFonts w:eastAsia="Times New Roman"/>
      <w:sz w:val="24"/>
      <w:szCs w:val="24"/>
      <w:lang w:eastAsia="pt-BR"/>
    </w:rPr>
  </w:style>
  <w:style w:type="paragraph" w:styleId="TextosemFormatao">
    <w:name w:val="Plain Text"/>
    <w:basedOn w:val="Normal"/>
    <w:link w:val="TextosemFormataoChar"/>
    <w:rsid w:val="00CD1BDC"/>
    <w:rPr>
      <w:rFonts w:ascii="Courier New" w:eastAsia="Times New Roman" w:hAnsi="Courier New" w:cs="Times New Roman"/>
      <w:sz w:val="20"/>
    </w:rPr>
  </w:style>
  <w:style w:type="character" w:customStyle="1" w:styleId="TextosemFormataoChar">
    <w:name w:val="Texto sem Formatação Char"/>
    <w:basedOn w:val="Fontepargpadro"/>
    <w:link w:val="TextosemFormatao"/>
    <w:rsid w:val="00CD1BDC"/>
    <w:rPr>
      <w:rFonts w:ascii="Courier New" w:eastAsia="Times New Roman" w:hAnsi="Courier New"/>
      <w:szCs w:val="24"/>
      <w:lang w:eastAsia="pt-BR"/>
    </w:rPr>
  </w:style>
  <w:style w:type="character" w:customStyle="1" w:styleId="st">
    <w:name w:val="st"/>
    <w:basedOn w:val="Fontepargpadro"/>
    <w:rsid w:val="00CD1BDC"/>
  </w:style>
  <w:style w:type="paragraph" w:customStyle="1" w:styleId="identifica">
    <w:name w:val="identifica"/>
    <w:basedOn w:val="Normal"/>
    <w:rsid w:val="00CD1BDC"/>
    <w:pPr>
      <w:spacing w:before="100" w:beforeAutospacing="1" w:after="100" w:afterAutospacing="1"/>
    </w:pPr>
    <w:rPr>
      <w:rFonts w:ascii="Times New Roman" w:eastAsia="Times New Roman" w:hAnsi="Times New Roman" w:cs="Times New Roman"/>
    </w:rPr>
  </w:style>
  <w:style w:type="paragraph" w:customStyle="1" w:styleId="data">
    <w:name w:val="data"/>
    <w:basedOn w:val="Normal"/>
    <w:rsid w:val="00CD1BDC"/>
    <w:pPr>
      <w:spacing w:before="100" w:beforeAutospacing="1" w:after="100" w:afterAutospacing="1"/>
    </w:pPr>
    <w:rPr>
      <w:rFonts w:ascii="Times New Roman" w:eastAsia="Times New Roman" w:hAnsi="Times New Roman" w:cs="Times New Roman"/>
    </w:rPr>
  </w:style>
  <w:style w:type="paragraph" w:customStyle="1" w:styleId="assina">
    <w:name w:val="assina"/>
    <w:basedOn w:val="Normal"/>
    <w:rsid w:val="00CD1BDC"/>
    <w:pPr>
      <w:spacing w:before="100" w:beforeAutospacing="1" w:after="100" w:afterAutospacing="1"/>
    </w:pPr>
    <w:rPr>
      <w:rFonts w:ascii="Times New Roman" w:eastAsia="Times New Roman" w:hAnsi="Times New Roman" w:cs="Times New Roman"/>
    </w:rPr>
  </w:style>
  <w:style w:type="paragraph" w:customStyle="1" w:styleId="Corpodetexto31">
    <w:name w:val="Corpo de texto 31"/>
    <w:basedOn w:val="Normal"/>
    <w:rsid w:val="00CD1BDC"/>
    <w:pPr>
      <w:suppressAutoHyphens/>
      <w:spacing w:after="120"/>
    </w:pPr>
    <w:rPr>
      <w:rFonts w:ascii="Times New Roman" w:eastAsia="Times New Roman" w:hAnsi="Times New Roman" w:cs="Times New Roman"/>
      <w:sz w:val="16"/>
      <w:szCs w:val="16"/>
      <w:lang w:eastAsia="ar-SA"/>
    </w:rPr>
  </w:style>
  <w:style w:type="character" w:customStyle="1" w:styleId="contentline-477">
    <w:name w:val="contentline-477"/>
    <w:basedOn w:val="Fontepargpadro"/>
    <w:rsid w:val="00CD1BDC"/>
  </w:style>
  <w:style w:type="paragraph" w:styleId="SemEspaamento">
    <w:name w:val="No Spacing"/>
    <w:uiPriority w:val="1"/>
    <w:qFormat/>
    <w:rsid w:val="00CD1BDC"/>
    <w:rPr>
      <w:rFonts w:ascii="Calibri" w:eastAsia="Calibri" w:hAnsi="Calibri"/>
      <w:sz w:val="22"/>
      <w:szCs w:val="22"/>
    </w:rPr>
  </w:style>
  <w:style w:type="paragraph" w:customStyle="1" w:styleId="PargrafodaLista2">
    <w:name w:val="Parágrafo da Lista2"/>
    <w:basedOn w:val="Normal"/>
    <w:rsid w:val="00CD1BDC"/>
    <w:pPr>
      <w:spacing w:after="200" w:line="276" w:lineRule="auto"/>
      <w:ind w:left="720"/>
      <w:contextualSpacing/>
    </w:pPr>
    <w:rPr>
      <w:rFonts w:ascii="Calibri" w:eastAsia="Times New Roman" w:hAnsi="Calibri" w:cs="Times New Roman"/>
      <w:sz w:val="22"/>
      <w:szCs w:val="22"/>
      <w:lang w:eastAsia="en-US"/>
    </w:rPr>
  </w:style>
  <w:style w:type="paragraph" w:styleId="Textodenotaderodap">
    <w:name w:val="footnote text"/>
    <w:basedOn w:val="Normal"/>
    <w:link w:val="TextodenotaderodapChar"/>
    <w:semiHidden/>
    <w:rsid w:val="00CD1BDC"/>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semiHidden/>
    <w:rsid w:val="00CD1BDC"/>
    <w:rPr>
      <w:rFonts w:eastAsia="Times New Roman"/>
      <w:lang w:eastAsia="pt-BR"/>
    </w:rPr>
  </w:style>
  <w:style w:type="character" w:styleId="Refdenotaderodap">
    <w:name w:val="footnote reference"/>
    <w:semiHidden/>
    <w:rsid w:val="00CD1BDC"/>
    <w:rPr>
      <w:vertAlign w:val="superscript"/>
    </w:rPr>
  </w:style>
  <w:style w:type="paragraph" w:customStyle="1" w:styleId="TableParagraph">
    <w:name w:val="Table Paragraph"/>
    <w:basedOn w:val="Normal"/>
    <w:uiPriority w:val="1"/>
    <w:qFormat/>
    <w:rsid w:val="00CD1BDC"/>
    <w:pPr>
      <w:widowControl w:val="0"/>
      <w:autoSpaceDE w:val="0"/>
      <w:autoSpaceDN w:val="0"/>
    </w:pPr>
    <w:rPr>
      <w:rFonts w:ascii="Calibri" w:eastAsia="Calibri" w:hAnsi="Calibri" w:cs="Calibri"/>
      <w:sz w:val="22"/>
      <w:szCs w:val="22"/>
      <w:lang w:val="pt-PT" w:eastAsia="en-US"/>
    </w:rPr>
  </w:style>
  <w:style w:type="table" w:customStyle="1" w:styleId="TableNormal">
    <w:name w:val="Table Normal"/>
    <w:uiPriority w:val="2"/>
    <w:qFormat/>
    <w:rsid w:val="00CD1BDC"/>
    <w:pPr>
      <w:widowControl w:val="0"/>
      <w:autoSpaceDE w:val="0"/>
      <w:autoSpaceDN w:val="0"/>
    </w:pPr>
    <w:rPr>
      <w:rFonts w:ascii="Calibri" w:eastAsia="Calibri" w:hAnsi="Calibri"/>
      <w:sz w:val="22"/>
      <w:szCs w:val="22"/>
      <w:lang w:val="en-US"/>
    </w:rPr>
    <w:tblPr>
      <w:tblCellMar>
        <w:top w:w="0" w:type="dxa"/>
        <w:left w:w="0" w:type="dxa"/>
        <w:bottom w:w="0" w:type="dxa"/>
        <w:right w:w="0" w:type="dxa"/>
      </w:tblCellMar>
    </w:tblPr>
  </w:style>
  <w:style w:type="numbering" w:customStyle="1" w:styleId="Listaatual1">
    <w:name w:val="Lista atual1"/>
    <w:uiPriority w:val="99"/>
    <w:rsid w:val="00CD1BDC"/>
    <w:pPr>
      <w:numPr>
        <w:numId w:val="9"/>
      </w:numPr>
    </w:pPr>
  </w:style>
  <w:style w:type="paragraph" w:styleId="Sumrio2">
    <w:name w:val="toc 2"/>
    <w:basedOn w:val="Normal"/>
    <w:next w:val="Normal"/>
    <w:autoRedefine/>
    <w:uiPriority w:val="39"/>
    <w:unhideWhenUsed/>
    <w:rsid w:val="008E7EC2"/>
    <w:pPr>
      <w:spacing w:after="100"/>
      <w:ind w:left="240"/>
    </w:pPr>
  </w:style>
  <w:style w:type="paragraph" w:customStyle="1" w:styleId="Nvel01-SemNumerao">
    <w:name w:val="Nível 01-Sem Numeração"/>
    <w:basedOn w:val="Normal"/>
    <w:link w:val="Nvel01-SemNumeraoChar"/>
    <w:autoRedefine/>
    <w:uiPriority w:val="1"/>
    <w:qFormat/>
    <w:rsid w:val="00AF2FB8"/>
    <w:pPr>
      <w:keepNext/>
      <w:keepLines/>
      <w:spacing w:before="240" w:after="120" w:line="276" w:lineRule="auto"/>
      <w:jc w:val="both"/>
      <w:outlineLvl w:val="1"/>
    </w:pPr>
    <w:rPr>
      <w:rFonts w:ascii="Tahoma" w:eastAsiaTheme="majorEastAsia" w:hAnsi="Tahoma"/>
      <w:b/>
      <w:bCs/>
      <w:sz w:val="18"/>
      <w:szCs w:val="18"/>
    </w:rPr>
  </w:style>
  <w:style w:type="character" w:customStyle="1" w:styleId="Nvel01-SemNumeraoChar">
    <w:name w:val="Nível 01-Sem Numeração Char"/>
    <w:basedOn w:val="Fontepargpadro"/>
    <w:link w:val="Nvel01-SemNumerao"/>
    <w:uiPriority w:val="1"/>
    <w:rsid w:val="00AF2FB8"/>
    <w:rPr>
      <w:rFonts w:ascii="Tahoma" w:eastAsiaTheme="majorEastAsia" w:hAnsi="Tahoma" w:cs="Tahoma"/>
      <w:b/>
      <w:bCs/>
      <w:sz w:val="18"/>
      <w:szCs w:val="18"/>
      <w:lang w:eastAsia="pt-BR"/>
    </w:rPr>
  </w:style>
  <w:style w:type="paragraph" w:customStyle="1" w:styleId="Nvel3">
    <w:name w:val="Nível 3"/>
    <w:basedOn w:val="Nvel3-R"/>
    <w:link w:val="Nvel3Char"/>
    <w:qFormat/>
    <w:rsid w:val="00E8234B"/>
    <w:pPr>
      <w:ind w:left="284" w:firstLine="0"/>
    </w:pPr>
    <w:rPr>
      <w:rFonts w:eastAsia="Times New Roman"/>
      <w:i w:val="0"/>
      <w:iCs w:val="0"/>
    </w:rPr>
  </w:style>
  <w:style w:type="paragraph" w:customStyle="1" w:styleId="Nvel4">
    <w:name w:val="Nível 4"/>
    <w:basedOn w:val="Nvel3"/>
    <w:link w:val="Nvel4Char"/>
    <w:qFormat/>
    <w:rsid w:val="00E8234B"/>
    <w:pPr>
      <w:numPr>
        <w:ilvl w:val="0"/>
        <w:numId w:val="0"/>
      </w:numPr>
      <w:ind w:left="567"/>
    </w:pPr>
  </w:style>
  <w:style w:type="character" w:customStyle="1" w:styleId="Nvel3Char">
    <w:name w:val="Nível 3 Char"/>
    <w:basedOn w:val="Nvel3-RChar"/>
    <w:link w:val="Nvel3"/>
    <w:rsid w:val="00E8234B"/>
    <w:rPr>
      <w:rFonts w:ascii="Arial" w:eastAsia="Times New Roman" w:hAnsi="Arial" w:cs="Arial"/>
      <w:i w:val="0"/>
      <w:iCs w:val="0"/>
      <w:color w:val="FF0000"/>
      <w:lang w:eastAsia="pt-BR"/>
    </w:rPr>
  </w:style>
  <w:style w:type="paragraph" w:customStyle="1" w:styleId="SubTitNN">
    <w:name w:val="SubTitNN"/>
    <w:basedOn w:val="Normal"/>
    <w:link w:val="SubTitNNChar"/>
    <w:qFormat/>
    <w:rsid w:val="00E8234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E8234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E8234B"/>
    <w:rPr>
      <w:rFonts w:ascii="Arial" w:eastAsia="Times New Roman" w:hAnsi="Arial" w:cs="Arial"/>
      <w:b/>
      <w:bCs/>
      <w:iCs/>
      <w:lang w:eastAsia="pt-BR"/>
    </w:rPr>
  </w:style>
  <w:style w:type="table" w:customStyle="1" w:styleId="TableGrid">
    <w:name w:val="TableGrid"/>
    <w:rsid w:val="001F1232"/>
    <w:rPr>
      <w:rFonts w:asciiTheme="minorHAnsi" w:hAnsiTheme="minorHAnsi" w:cstheme="minorBidi"/>
      <w:sz w:val="24"/>
      <w:szCs w:val="24"/>
      <w:lang w:eastAsia="pt-BR"/>
    </w:rPr>
    <w:tblPr>
      <w:tblCellMar>
        <w:top w:w="0" w:type="dxa"/>
        <w:left w:w="0" w:type="dxa"/>
        <w:bottom w:w="0" w:type="dxa"/>
        <w:right w:w="0" w:type="dxa"/>
      </w:tblCellMar>
    </w:tblPr>
  </w:style>
  <w:style w:type="character" w:customStyle="1" w:styleId="Hiperlink">
    <w:name w:val="Hiperlink"/>
    <w:rsid w:val="00991D67"/>
    <w:rPr>
      <w:color w:val="0000FF"/>
      <w:u w:val="single"/>
    </w:rPr>
  </w:style>
  <w:style w:type="paragraph" w:styleId="Legenda">
    <w:name w:val="caption"/>
    <w:aliases w:val="Figura,Caption Char,Caption Char Char Char Char,Caption Char Char,Gráficos,Legenda 2"/>
    <w:basedOn w:val="Normal"/>
    <w:next w:val="Normal"/>
    <w:link w:val="LegendaChar"/>
    <w:uiPriority w:val="35"/>
    <w:unhideWhenUsed/>
    <w:qFormat/>
    <w:rsid w:val="00991D67"/>
    <w:rPr>
      <w:rFonts w:ascii="Calibri" w:eastAsia="Calibri" w:hAnsi="Calibri" w:cs="Times New Roman"/>
      <w:bCs/>
      <w:smallCaps/>
      <w:color w:val="9A9409"/>
      <w:spacing w:val="10"/>
      <w:sz w:val="18"/>
      <w:szCs w:val="18"/>
    </w:rPr>
  </w:style>
  <w:style w:type="paragraph" w:customStyle="1" w:styleId="Default">
    <w:name w:val="Default"/>
    <w:rsid w:val="00991D67"/>
    <w:pPr>
      <w:autoSpaceDE w:val="0"/>
      <w:autoSpaceDN w:val="0"/>
      <w:adjustRightInd w:val="0"/>
    </w:pPr>
    <w:rPr>
      <w:rFonts w:ascii="Arial" w:eastAsia="Calibri" w:hAnsi="Arial" w:cs="Arial"/>
      <w:color w:val="000000"/>
      <w:sz w:val="24"/>
      <w:szCs w:val="24"/>
      <w:lang w:eastAsia="pt-BR"/>
    </w:rPr>
  </w:style>
  <w:style w:type="paragraph" w:customStyle="1" w:styleId="CorpodoTexto">
    <w:name w:val="Corpo do Texto"/>
    <w:basedOn w:val="Recuodecorpodetexto"/>
    <w:link w:val="CorpodoTextoChar"/>
    <w:rsid w:val="00991D67"/>
    <w:pPr>
      <w:spacing w:before="120" w:after="120" w:line="360" w:lineRule="auto"/>
      <w:ind w:left="0"/>
    </w:pPr>
    <w:rPr>
      <w:rFonts w:ascii="Arial" w:eastAsia="TimF&#10;[" w:hAnsi="Arial"/>
      <w:sz w:val="22"/>
    </w:rPr>
  </w:style>
  <w:style w:type="character" w:customStyle="1" w:styleId="CorpodoTextoChar">
    <w:name w:val="Corpo do Texto Char"/>
    <w:link w:val="CorpodoTexto"/>
    <w:rsid w:val="00991D67"/>
    <w:rPr>
      <w:rFonts w:ascii="Arial" w:eastAsia="TimF&#10;[" w:hAnsi="Arial"/>
      <w:sz w:val="22"/>
      <w:szCs w:val="24"/>
      <w:lang w:eastAsia="pt-BR"/>
    </w:rPr>
  </w:style>
  <w:style w:type="paragraph" w:customStyle="1" w:styleId="TextoTCI1">
    <w:name w:val="TextoTCI1"/>
    <w:basedOn w:val="Normal"/>
    <w:rsid w:val="00991D67"/>
    <w:pPr>
      <w:spacing w:line="360" w:lineRule="auto"/>
      <w:jc w:val="both"/>
    </w:pPr>
    <w:rPr>
      <w:rFonts w:ascii="Kabel Bk BT" w:eastAsia="Times New Roman" w:hAnsi="Kabel Bk BT" w:cs="Times New Roman"/>
      <w:sz w:val="22"/>
    </w:rPr>
  </w:style>
  <w:style w:type="character" w:customStyle="1" w:styleId="apple-converted-space">
    <w:name w:val="apple-converted-space"/>
    <w:rsid w:val="00991D67"/>
  </w:style>
  <w:style w:type="paragraph" w:customStyle="1" w:styleId="TEXTO">
    <w:name w:val="TEXTO"/>
    <w:basedOn w:val="Normal"/>
    <w:rsid w:val="00991D67"/>
    <w:pPr>
      <w:spacing w:before="120" w:after="120" w:line="360" w:lineRule="auto"/>
      <w:jc w:val="both"/>
    </w:pPr>
    <w:rPr>
      <w:rFonts w:ascii="Abadi MT Condensed Light" w:eastAsia="Times New Roman" w:hAnsi="Abadi MT Condensed Light" w:cs="Times New Roman"/>
      <w:color w:val="0000FF"/>
      <w:szCs w:val="20"/>
    </w:rPr>
  </w:style>
  <w:style w:type="character" w:customStyle="1" w:styleId="LegendaChar">
    <w:name w:val="Legenda Char"/>
    <w:aliases w:val="Figura Char,Caption Char Char1,Caption Char Char Char Char Char,Caption Char Char Char,Gráficos Char,Legenda 2 Char"/>
    <w:link w:val="Legenda"/>
    <w:uiPriority w:val="35"/>
    <w:rsid w:val="00991D67"/>
    <w:rPr>
      <w:rFonts w:ascii="Calibri" w:eastAsia="Calibri" w:hAnsi="Calibri"/>
      <w:bCs/>
      <w:smallCaps/>
      <w:color w:val="9A9409"/>
      <w:spacing w:val="10"/>
      <w:sz w:val="18"/>
      <w:szCs w:val="18"/>
      <w:lang w:eastAsia="pt-BR"/>
    </w:rPr>
  </w:style>
  <w:style w:type="paragraph" w:customStyle="1" w:styleId="Tabela">
    <w:name w:val="Tabela"/>
    <w:basedOn w:val="Normal"/>
    <w:link w:val="TabelaChar"/>
    <w:qFormat/>
    <w:rsid w:val="00991D67"/>
    <w:pPr>
      <w:spacing w:before="120" w:after="120"/>
      <w:jc w:val="both"/>
    </w:pPr>
    <w:rPr>
      <w:rFonts w:ascii="Arial" w:eastAsia="Calibri" w:hAnsi="Arial" w:cs="Arial"/>
      <w:lang w:val="x-none" w:eastAsia="en-US" w:bidi="en-US"/>
    </w:rPr>
  </w:style>
  <w:style w:type="character" w:customStyle="1" w:styleId="TabelaChar">
    <w:name w:val="Tabela Char"/>
    <w:link w:val="Tabela"/>
    <w:rsid w:val="00991D67"/>
    <w:rPr>
      <w:rFonts w:ascii="Arial" w:eastAsia="Calibri" w:hAnsi="Arial" w:cs="Arial"/>
      <w:sz w:val="24"/>
      <w:szCs w:val="24"/>
      <w:lang w:val="x-none" w:bidi="en-US"/>
    </w:rPr>
  </w:style>
  <w:style w:type="table" w:customStyle="1" w:styleId="TableNormal1">
    <w:name w:val="Table Normal1"/>
    <w:uiPriority w:val="2"/>
    <w:semiHidden/>
    <w:unhideWhenUsed/>
    <w:qFormat/>
    <w:rsid w:val="00991D67"/>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Sumrio3">
    <w:name w:val="toc 3"/>
    <w:basedOn w:val="Normal"/>
    <w:next w:val="Normal"/>
    <w:autoRedefine/>
    <w:uiPriority w:val="39"/>
    <w:unhideWhenUsed/>
    <w:rsid w:val="00D07740"/>
    <w:pPr>
      <w:spacing w:after="100" w:line="259" w:lineRule="auto"/>
      <w:ind w:left="440"/>
    </w:pPr>
    <w:rPr>
      <w:rFonts w:asciiTheme="minorHAnsi" w:hAnsiTheme="minorHAnsi" w:cstheme="minorBidi"/>
      <w:kern w:val="2"/>
      <w:sz w:val="22"/>
      <w:szCs w:val="22"/>
      <w14:ligatures w14:val="standardContextual"/>
    </w:rPr>
  </w:style>
  <w:style w:type="paragraph" w:styleId="Sumrio4">
    <w:name w:val="toc 4"/>
    <w:basedOn w:val="Normal"/>
    <w:next w:val="Normal"/>
    <w:autoRedefine/>
    <w:uiPriority w:val="39"/>
    <w:unhideWhenUsed/>
    <w:rsid w:val="00D07740"/>
    <w:pPr>
      <w:spacing w:after="100" w:line="259" w:lineRule="auto"/>
      <w:ind w:left="660"/>
    </w:pPr>
    <w:rPr>
      <w:rFonts w:asciiTheme="minorHAnsi" w:hAnsiTheme="minorHAnsi" w:cstheme="minorBidi"/>
      <w:kern w:val="2"/>
      <w:sz w:val="22"/>
      <w:szCs w:val="22"/>
      <w14:ligatures w14:val="standardContextual"/>
    </w:rPr>
  </w:style>
  <w:style w:type="paragraph" w:styleId="Sumrio5">
    <w:name w:val="toc 5"/>
    <w:basedOn w:val="Normal"/>
    <w:next w:val="Normal"/>
    <w:autoRedefine/>
    <w:uiPriority w:val="39"/>
    <w:unhideWhenUsed/>
    <w:rsid w:val="00D07740"/>
    <w:pPr>
      <w:spacing w:after="100" w:line="259" w:lineRule="auto"/>
      <w:ind w:left="880"/>
    </w:pPr>
    <w:rPr>
      <w:rFonts w:asciiTheme="minorHAnsi" w:hAnsiTheme="minorHAnsi" w:cstheme="minorBidi"/>
      <w:kern w:val="2"/>
      <w:sz w:val="22"/>
      <w:szCs w:val="22"/>
      <w14:ligatures w14:val="standardContextual"/>
    </w:rPr>
  </w:style>
  <w:style w:type="paragraph" w:styleId="Sumrio6">
    <w:name w:val="toc 6"/>
    <w:basedOn w:val="Normal"/>
    <w:next w:val="Normal"/>
    <w:autoRedefine/>
    <w:uiPriority w:val="39"/>
    <w:unhideWhenUsed/>
    <w:rsid w:val="00D07740"/>
    <w:pPr>
      <w:spacing w:after="100" w:line="259" w:lineRule="auto"/>
      <w:ind w:left="1100"/>
    </w:pPr>
    <w:rPr>
      <w:rFonts w:asciiTheme="minorHAnsi" w:hAnsiTheme="minorHAnsi" w:cstheme="minorBidi"/>
      <w:kern w:val="2"/>
      <w:sz w:val="22"/>
      <w:szCs w:val="22"/>
      <w14:ligatures w14:val="standardContextual"/>
    </w:rPr>
  </w:style>
  <w:style w:type="paragraph" w:styleId="Sumrio7">
    <w:name w:val="toc 7"/>
    <w:basedOn w:val="Normal"/>
    <w:next w:val="Normal"/>
    <w:autoRedefine/>
    <w:uiPriority w:val="39"/>
    <w:unhideWhenUsed/>
    <w:rsid w:val="00D07740"/>
    <w:pPr>
      <w:spacing w:after="100" w:line="259" w:lineRule="auto"/>
      <w:ind w:left="1320"/>
    </w:pPr>
    <w:rPr>
      <w:rFonts w:asciiTheme="minorHAnsi" w:hAnsiTheme="minorHAnsi" w:cstheme="minorBidi"/>
      <w:kern w:val="2"/>
      <w:sz w:val="22"/>
      <w:szCs w:val="22"/>
      <w14:ligatures w14:val="standardContextual"/>
    </w:rPr>
  </w:style>
  <w:style w:type="paragraph" w:styleId="Sumrio8">
    <w:name w:val="toc 8"/>
    <w:basedOn w:val="Normal"/>
    <w:next w:val="Normal"/>
    <w:autoRedefine/>
    <w:uiPriority w:val="39"/>
    <w:unhideWhenUsed/>
    <w:rsid w:val="00D07740"/>
    <w:pPr>
      <w:spacing w:after="100" w:line="259" w:lineRule="auto"/>
      <w:ind w:left="1540"/>
    </w:pPr>
    <w:rPr>
      <w:rFonts w:asciiTheme="minorHAnsi" w:hAnsiTheme="minorHAnsi" w:cstheme="minorBidi"/>
      <w:kern w:val="2"/>
      <w:sz w:val="22"/>
      <w:szCs w:val="22"/>
      <w14:ligatures w14:val="standardContextual"/>
    </w:rPr>
  </w:style>
  <w:style w:type="paragraph" w:styleId="Sumrio9">
    <w:name w:val="toc 9"/>
    <w:basedOn w:val="Normal"/>
    <w:next w:val="Normal"/>
    <w:autoRedefine/>
    <w:uiPriority w:val="39"/>
    <w:unhideWhenUsed/>
    <w:rsid w:val="00D07740"/>
    <w:pPr>
      <w:spacing w:after="100" w:line="259" w:lineRule="auto"/>
      <w:ind w:left="1760"/>
    </w:pPr>
    <w:rPr>
      <w:rFonts w:asciiTheme="minorHAnsi" w:hAnsiTheme="minorHAnsi" w:cstheme="minorBidi"/>
      <w:kern w:val="2"/>
      <w:sz w:val="22"/>
      <w:szCs w:val="22"/>
      <w14:ligatures w14:val="standardContextual"/>
    </w:rPr>
  </w:style>
  <w:style w:type="paragraph" w:customStyle="1" w:styleId="LO-normal1">
    <w:name w:val="LO-normal1"/>
    <w:qFormat/>
    <w:rsid w:val="00AB5228"/>
    <w:pPr>
      <w:suppressAutoHyphens/>
    </w:pPr>
    <w:rPr>
      <w:rFonts w:eastAsia="NSimSun" w:cs="Arial"/>
      <w:sz w:val="24"/>
      <w:szCs w:val="24"/>
      <w:lang w:eastAsia="zh-CN" w:bidi="hi-IN"/>
    </w:rPr>
  </w:style>
  <w:style w:type="table" w:customStyle="1" w:styleId="Tabelacomgrade1">
    <w:name w:val="Tabela com grade1"/>
    <w:basedOn w:val="Tabelanormal"/>
    <w:next w:val="Tabelacomgrade"/>
    <w:uiPriority w:val="99"/>
    <w:rsid w:val="00AB5228"/>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64">
    <w:name w:val="xl64"/>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65">
    <w:name w:val="xl65"/>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66">
    <w:name w:val="xl66"/>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67">
    <w:name w:val="xl67"/>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rPr>
  </w:style>
  <w:style w:type="paragraph" w:customStyle="1" w:styleId="xl68">
    <w:name w:val="xl68"/>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69">
    <w:name w:val="xl69"/>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0">
    <w:name w:val="xl70"/>
    <w:basedOn w:val="Normal"/>
    <w:rsid w:val="004A7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1">
    <w:name w:val="xl71"/>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rPr>
  </w:style>
  <w:style w:type="paragraph" w:customStyle="1" w:styleId="xl72">
    <w:name w:val="xl72"/>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rPr>
  </w:style>
  <w:style w:type="paragraph" w:customStyle="1" w:styleId="xl73">
    <w:name w:val="xl73"/>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202124"/>
      <w:sz w:val="16"/>
      <w:szCs w:val="16"/>
    </w:rPr>
  </w:style>
  <w:style w:type="paragraph" w:customStyle="1" w:styleId="xl74">
    <w:name w:val="xl74"/>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75">
    <w:name w:val="xl75"/>
    <w:basedOn w:val="Normal"/>
    <w:rsid w:val="004A7D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6">
    <w:name w:val="xl76"/>
    <w:basedOn w:val="Normal"/>
    <w:rsid w:val="004A7DC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7">
    <w:name w:val="xl77"/>
    <w:basedOn w:val="Normal"/>
    <w:rsid w:val="004A7D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8">
    <w:name w:val="xl78"/>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79">
    <w:name w:val="xl79"/>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81">
    <w:name w:val="xl81"/>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rPr>
  </w:style>
  <w:style w:type="paragraph" w:customStyle="1" w:styleId="xl82">
    <w:name w:val="xl82"/>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6"/>
      <w:szCs w:val="16"/>
    </w:rPr>
  </w:style>
  <w:style w:type="paragraph" w:customStyle="1" w:styleId="xl83">
    <w:name w:val="xl83"/>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rPr>
  </w:style>
  <w:style w:type="paragraph" w:customStyle="1" w:styleId="xl84">
    <w:name w:val="xl84"/>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6"/>
      <w:szCs w:val="16"/>
    </w:rPr>
  </w:style>
  <w:style w:type="paragraph" w:customStyle="1" w:styleId="xl85">
    <w:name w:val="xl85"/>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rPr>
  </w:style>
  <w:style w:type="paragraph" w:customStyle="1" w:styleId="xl86">
    <w:name w:val="xl86"/>
    <w:basedOn w:val="Normal"/>
    <w:rsid w:val="004A7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rPr>
  </w:style>
  <w:style w:type="character" w:customStyle="1" w:styleId="MenoPendente8">
    <w:name w:val="Menção Pendente8"/>
    <w:basedOn w:val="Fontepargpadro"/>
    <w:uiPriority w:val="99"/>
    <w:semiHidden/>
    <w:unhideWhenUsed/>
    <w:rsid w:val="00F84C5C"/>
    <w:rPr>
      <w:color w:val="605E5C"/>
      <w:shd w:val="clear" w:color="auto" w:fill="E1DFDD"/>
    </w:rPr>
  </w:style>
  <w:style w:type="paragraph" w:customStyle="1" w:styleId="Nivel2-Opcional">
    <w:name w:val="Nivel 2-Opcional"/>
    <w:basedOn w:val="Normal"/>
    <w:autoRedefine/>
    <w:rsid w:val="00057832"/>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057832"/>
    <w:pPr>
      <w:numPr>
        <w:ilvl w:val="1"/>
        <w:numId w:val="9"/>
      </w:numPr>
      <w:spacing w:before="120" w:after="120" w:line="276" w:lineRule="auto"/>
      <w:ind w:left="0" w:firstLine="0"/>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057832"/>
    <w:rPr>
      <w:rFonts w:ascii="Arial" w:eastAsia="Arial" w:hAnsi="Arial" w:cs="Arial"/>
      <w:i/>
      <w:iCs/>
      <w:color w:val="FF0000"/>
      <w:lang w:eastAsia="pt-BR"/>
    </w:rPr>
  </w:style>
  <w:style w:type="paragraph" w:customStyle="1" w:styleId="Nvel3-Opcional">
    <w:name w:val="Nível 3-Opcional"/>
    <w:basedOn w:val="Nivel3"/>
    <w:link w:val="Nvel3-OpcionalChar"/>
    <w:qFormat/>
    <w:rsid w:val="00057832"/>
    <w:pPr>
      <w:ind w:left="284" w:firstLine="0"/>
    </w:pPr>
    <w:rPr>
      <w:rFonts w:cs="Tahoma"/>
      <w:i/>
      <w:color w:val="FF0000"/>
      <w:szCs w:val="24"/>
    </w:rPr>
  </w:style>
  <w:style w:type="character" w:customStyle="1" w:styleId="Nvel3-OpcionalChar">
    <w:name w:val="Nível 3-Opcional Char"/>
    <w:basedOn w:val="Nivel3Char"/>
    <w:link w:val="Nvel3-Opcional"/>
    <w:rsid w:val="00057832"/>
    <w:rPr>
      <w:rFonts w:ascii="Arial" w:hAnsi="Arial" w:cs="Tahoma"/>
      <w:i/>
      <w:color w:val="FF0000"/>
      <w:szCs w:val="24"/>
      <w:lang w:eastAsia="pt-BR"/>
    </w:rPr>
  </w:style>
  <w:style w:type="character" w:customStyle="1" w:styleId="MenoPendente9">
    <w:name w:val="Menção Pendente9"/>
    <w:basedOn w:val="Fontepargpadro"/>
    <w:uiPriority w:val="99"/>
    <w:semiHidden/>
    <w:unhideWhenUsed/>
    <w:rsid w:val="003E271F"/>
    <w:rPr>
      <w:color w:val="605E5C"/>
      <w:shd w:val="clear" w:color="auto" w:fill="E1DFDD"/>
    </w:rPr>
  </w:style>
  <w:style w:type="numbering" w:customStyle="1" w:styleId="Listaatual2">
    <w:name w:val="Lista atual2"/>
    <w:uiPriority w:val="99"/>
    <w:rsid w:val="00993C2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0354446">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651302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7383540">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46022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711519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878340">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341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334600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4029015">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8103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35874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7440705">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797604159">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69299116">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3942987">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mailto:licitacao@cairu.ba.gov.br" TargetMode="External"/><Relationship Id="rId11" Type="http://schemas.openxmlformats.org/officeDocument/2006/relationships/hyperlink" Target="http://www.licitanet.com.br"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pncp.gov.br/app/editais/14235907000144/2026/17"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ipaam.am.gov.br/wp-content/uploads/2021/01/Conama-382-Poluentes-atmosfericos.pdf" TargetMode="External"/><Relationship Id="rId79" Type="http://schemas.openxmlformats.org/officeDocument/2006/relationships/hyperlink" Target="https://www.planalto.gov.br/ccivil_03/_ato2015-2018/2018/lei/l13709.htm" TargetMode="External"/><Relationship Id="rId102" Type="http://schemas.openxmlformats.org/officeDocument/2006/relationships/header" Target="header3.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1/lei/l12527.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5-2018/2018/lei/l13709.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iru.ba.gov.br/Site/Licitacoes?cod_orgao_area_org=0&amp;cod_orgao_org=0&amp;Modalidade=2&amp;Status=0&amp;page=1&amp;order=0&amp;desc=False&amp;count_register=0&amp;cod_licitacao_contrato_situacao_certame_lcs=0"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ibama.gov.br/sophia/cnia/legislacao/MMA/RE0001-080390.PDF"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leis/l8078compilado.htm" TargetMode="External"/><Relationship Id="rId96"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cairu.ba.gov.br/Site/Licitacoe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portal.tcu.gov.br/carta-de-servicos/certidoes/consulta-situacao-de-pessoa-juridic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cairu.ba.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cetesb.sp.gov.br/licenciamento/documentos/2002_Res_CONAMA_307.pdf" TargetMode="External"/><Relationship Id="rId78" Type="http://schemas.openxmlformats.org/officeDocument/2006/relationships/hyperlink" Target="https://www.planalto.gov.br/ccivil_03/_ato2015-2018/2018/lei/l13709.htm" TargetMode="External"/><Relationship Id="rId81" Type="http://schemas.openxmlformats.org/officeDocument/2006/relationships/hyperlink" Target="https://www.planalto.gov.br/ccivil_03/_ato2015-2018/2018/lei/l13709.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licitacao@cairu.ba.gov.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ncp.gov.br/app/editais/14235907000144/2026/17" TargetMode="External"/><Relationship Id="rId76" Type="http://schemas.openxmlformats.org/officeDocument/2006/relationships/hyperlink" Target="https://www.gov.br/compras/pt-br/acesso-a-informacao/legislacao/instrucoes-normativas/instrucao-normativa-no-01-de-19-de-janeiro-de-2010"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licitanet.com.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5-2018/2018/lei/l13709.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cairu.ba.gov.br/Site/DiarioOficial/"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cairu.ba.gov.br/Site/Licitacoes?cod_orgao_area_org=0&amp;cod_orgao_org=0&amp;Modalidade=2&amp;Status=0&amp;page=1&amp;order=0&amp;desc=False&amp;count_register=0&amp;cod_licitacao_contrato_situacao_certame_lcs=0" TargetMode="External"/><Relationship Id="rId77" Type="http://schemas.openxmlformats.org/officeDocument/2006/relationships/hyperlink" Target="https://www.planalto.gov.br/ccivil_03/_ato2015-2018/2018/lei/l13709.htm" TargetMode="External"/><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licitanet.com.br" TargetMode="External"/><Relationship Id="rId72" Type="http://schemas.openxmlformats.org/officeDocument/2006/relationships/hyperlink" Target="https://www.gov.br/compras/pt-br/acesso-a-informacao/legislacao/instrucoes-normativas/instrucao-normativa-no-01-de-19-de-janeiro-de-2010"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1-2014/2013/lei/l12846.htm" TargetMode="External"/><Relationship Id="rId67" Type="http://schemas.openxmlformats.org/officeDocument/2006/relationships/hyperlink" Target="https://www.planalto.gov.br/ccivil_03/leis/l8078compilado.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airu.ba.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airu.ba.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161BECDC-3451-4311-8803-E0E034EA67BC}">
  <ds:schemaRefs>
    <ds:schemaRef ds:uri="http://schemas.openxmlformats.org/officeDocument/2006/bibliography"/>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23</Pages>
  <Words>16961</Words>
  <Characters>91595</Characters>
  <Application>Microsoft Office Word</Application>
  <DocSecurity>0</DocSecurity>
  <Lines>763</Lines>
  <Paragraphs>216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VADILSON TELES SANTOS</dc:creator>
  <cp:keywords/>
  <dc:description/>
  <cp:lastModifiedBy>Robson Vicente Silva dos Santos</cp:lastModifiedBy>
  <cp:revision>32</cp:revision>
  <cp:lastPrinted>2026-04-22T19:16:00Z</cp:lastPrinted>
  <dcterms:created xsi:type="dcterms:W3CDTF">2026-07-09T11:57:00Z</dcterms:created>
  <dcterms:modified xsi:type="dcterms:W3CDTF">2026-07-10T19:31:00Z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